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EED94A" w14:textId="69E734FC" w:rsidR="00AE7744" w:rsidRPr="00AE7744" w:rsidRDefault="00AE7744" w:rsidP="00AE7744">
      <w:pPr>
        <w:spacing w:after="0"/>
        <w:jc w:val="right"/>
        <w:rPr>
          <w:b/>
          <w:bCs/>
        </w:rPr>
      </w:pPr>
      <w:r w:rsidRPr="00AE7744">
        <w:rPr>
          <w:b/>
          <w:bCs/>
        </w:rPr>
        <w:t xml:space="preserve">Załącznik nr 1 do uchwały nr </w:t>
      </w:r>
      <w:r w:rsidR="006467E7" w:rsidRPr="006467E7">
        <w:rPr>
          <w:b/>
          <w:bCs/>
        </w:rPr>
        <w:t>157/292/22</w:t>
      </w:r>
      <w:r w:rsidRPr="00AE7744">
        <w:rPr>
          <w:b/>
          <w:bCs/>
        </w:rPr>
        <w:br/>
        <w:t>Zarządu Województwa Mazowieckiego</w:t>
      </w:r>
      <w:r w:rsidRPr="00AE7744">
        <w:rPr>
          <w:b/>
          <w:bCs/>
        </w:rPr>
        <w:br/>
        <w:t xml:space="preserve">z dnia </w:t>
      </w:r>
      <w:r w:rsidR="006467E7">
        <w:rPr>
          <w:b/>
          <w:bCs/>
        </w:rPr>
        <w:t>1 lutego</w:t>
      </w:r>
      <w:r w:rsidRPr="00AE7744">
        <w:rPr>
          <w:b/>
          <w:bCs/>
        </w:rPr>
        <w:t xml:space="preserve"> 2022 r.</w:t>
      </w:r>
    </w:p>
    <w:p w14:paraId="57BACF24" w14:textId="4A80E2A9" w:rsidR="00AE7744" w:rsidRDefault="00AE7744" w:rsidP="006467E7">
      <w:pPr>
        <w:pStyle w:val="Nagwek1"/>
        <w:spacing w:before="120"/>
      </w:pPr>
      <w:r w:rsidRPr="00AE7744">
        <w:t>Zarząd Województwa Mazowieckiego</w:t>
      </w:r>
      <w:r>
        <w:br/>
      </w:r>
      <w:r w:rsidRPr="00AE7744">
        <w:br/>
      </w:r>
      <w:r w:rsidR="006467E7" w:rsidRPr="006467E7">
        <w:rPr>
          <w:b w:val="0"/>
          <w:bCs w:val="0"/>
          <w:spacing w:val="-2"/>
        </w:rPr>
        <w:t>działając podstawie art. 41 ust. 1 i 2 pkt 1 ustawy z dnia 5 czerwca 1998 r. o samorządzie województwa</w:t>
      </w:r>
      <w:r w:rsidR="006467E7" w:rsidRPr="006467E7">
        <w:rPr>
          <w:b w:val="0"/>
          <w:bCs w:val="0"/>
        </w:rPr>
        <w:t xml:space="preserve"> (Dz. U. z 2020 r. poz. 1668 oraz z 2021 r. poz. 1038 i 1834), art. 1 ust. 1 pkt 1,  art. 4 ust. 1 pkt 32, art.</w:t>
      </w:r>
      <w:r w:rsidR="006467E7">
        <w:rPr>
          <w:b w:val="0"/>
          <w:bCs w:val="0"/>
        </w:rPr>
        <w:t> </w:t>
      </w:r>
      <w:r w:rsidR="006467E7" w:rsidRPr="006467E7">
        <w:rPr>
          <w:b w:val="0"/>
          <w:bCs w:val="0"/>
        </w:rPr>
        <w:t>5 ust. 4 pkt 2, art.11 ust. 1 pkt 1 i ust. 2, art. 13, art. 14 i art. 15 ustawy z dnia 24 kwietnia 2003 r. o działalności pożytku publicznego i o wolontariacie (Dz. U. z 2020 r. poz. 1057 oraz z 2021 r. poz.</w:t>
      </w:r>
      <w:r w:rsidR="006467E7">
        <w:rPr>
          <w:b w:val="0"/>
          <w:bCs w:val="0"/>
        </w:rPr>
        <w:t> </w:t>
      </w:r>
      <w:r w:rsidR="006467E7" w:rsidRPr="006467E7">
        <w:rPr>
          <w:b w:val="0"/>
          <w:bCs w:val="0"/>
        </w:rPr>
        <w:t>1038, 1243, 1535 i 2490) oraz uchwały nr 132/21 Sejmiku Województwa Mazowieckiego z dnia 12 października 2021 r. w sprawie „Rocznego programu współpracy Województwa Mazowieckiego z organizacjami pozarządowymi oraz podmiotami wymienionymi w art. 3 ust. 3 ustawy o działalności pożytku publicznego i o wolontariacie na 2022 rok”</w:t>
      </w:r>
      <w:r w:rsidRPr="006467E7">
        <w:rPr>
          <w:rStyle w:val="Odwoanieprzypisudolnego"/>
          <w:b w:val="0"/>
          <w:bCs w:val="0"/>
        </w:rPr>
        <w:footnoteReference w:id="1"/>
      </w:r>
      <w:r w:rsidRPr="006467E7">
        <w:rPr>
          <w:b w:val="0"/>
          <w:bCs w:val="0"/>
        </w:rPr>
        <w:t>)</w:t>
      </w:r>
      <w:r>
        <w:br/>
      </w:r>
      <w:r>
        <w:br/>
        <w:t>ogłasza</w:t>
      </w:r>
      <w:r>
        <w:br/>
      </w:r>
      <w:r>
        <w:br/>
      </w:r>
      <w:r w:rsidR="006467E7">
        <w:t>otwarty konkurs ofert dla organizacji pozarządowych oraz innych podmiotów wymienionych w art. 3 ust. 3 ustawy z dnia 24 kwietnia 2003 r. o działalności pożytku publicznego i o wolontariacie na realizację zadań publicznych Województwa Mazowieckiego w 2022 roku w obszarze „Przeciwdziałanie uzależnieniom i patologiom społecznym”, w podobszarze „Działania na rzecz profilaktyki i rozwiązania problemów alkoholowych”, w formie wsparcia realizacji zadania.</w:t>
      </w:r>
    </w:p>
    <w:p w14:paraId="66587573" w14:textId="7D849686" w:rsidR="00AE7744" w:rsidRPr="00AE7744" w:rsidRDefault="00AE7744" w:rsidP="006467E7">
      <w:pPr>
        <w:pStyle w:val="Nagwek2"/>
      </w:pPr>
      <w:r w:rsidRPr="00AE7744">
        <w:t>Rodzaj zadania i wysokość środków publicznych przeznaczonych na realizację tego zadania:</w:t>
      </w:r>
    </w:p>
    <w:p w14:paraId="664C0049" w14:textId="26229530" w:rsidR="00AE7744" w:rsidRPr="00DE0CDE" w:rsidRDefault="00AE7744" w:rsidP="00DE0CDE">
      <w:pPr>
        <w:pStyle w:val="Numeracjap1"/>
        <w:rPr>
          <w:b/>
          <w:bCs/>
        </w:rPr>
      </w:pPr>
      <w:r w:rsidRPr="00DE0CDE">
        <w:rPr>
          <w:b/>
          <w:bCs/>
        </w:rPr>
        <w:t>Nazwa zadania konkursowego i wysokość środków przeznaczonych na realizację zadania:</w:t>
      </w:r>
    </w:p>
    <w:tbl>
      <w:tblPr>
        <w:tblStyle w:val="Tabela-Siatka"/>
        <w:tblW w:w="0" w:type="auto"/>
        <w:tblLayout w:type="fixed"/>
        <w:tblCellMar>
          <w:top w:w="57" w:type="dxa"/>
          <w:left w:w="57" w:type="dxa"/>
          <w:bottom w:w="57" w:type="dxa"/>
          <w:right w:w="57" w:type="dxa"/>
        </w:tblCellMar>
        <w:tblLook w:val="04A0" w:firstRow="1" w:lastRow="0" w:firstColumn="1" w:lastColumn="0" w:noHBand="0" w:noVBand="1"/>
        <w:tblCaption w:val="Nazwa zadania konkursowego i wysokość środków przeznaczonych na realizację zadania"/>
        <w:tblDescription w:val="Zadanie: Wspieranie realizacji programów profilaktycznych lub socjoterapeutycznych dla dzieci i młodzieży z rodzin dotkniętych skutkami alkoholizmu, realizowanych w trakcie wakacji pn.: „Na wakacje po uśmiech”&#10;Wysokość środków publicznych - 1 690 000,00 zł"/>
      </w:tblPr>
      <w:tblGrid>
        <w:gridCol w:w="4957"/>
        <w:gridCol w:w="4105"/>
      </w:tblGrid>
      <w:tr w:rsidR="00AE7744" w:rsidRPr="00AE7744" w14:paraId="5996A63C" w14:textId="77777777" w:rsidTr="006467E7">
        <w:trPr>
          <w:tblHeader/>
        </w:trPr>
        <w:tc>
          <w:tcPr>
            <w:tcW w:w="4957" w:type="dxa"/>
          </w:tcPr>
          <w:p w14:paraId="71BCFD6B" w14:textId="09DB92F1" w:rsidR="00AE7744" w:rsidRPr="00AE7744" w:rsidRDefault="00AE7744" w:rsidP="00AE7744">
            <w:pPr>
              <w:pStyle w:val="Tabelanagwek"/>
            </w:pPr>
            <w:r w:rsidRPr="00AE7744">
              <w:t>Zadanie</w:t>
            </w:r>
          </w:p>
        </w:tc>
        <w:tc>
          <w:tcPr>
            <w:tcW w:w="4105" w:type="dxa"/>
          </w:tcPr>
          <w:p w14:paraId="7A52E7E1" w14:textId="47A0D4F5" w:rsidR="00AE7744" w:rsidRPr="00AE7744" w:rsidRDefault="00AE7744" w:rsidP="00AE7744">
            <w:pPr>
              <w:pStyle w:val="Tabelanagwek"/>
            </w:pPr>
            <w:r w:rsidRPr="00AE7744">
              <w:t>Wysokość środków publicznych (w zł)</w:t>
            </w:r>
          </w:p>
        </w:tc>
      </w:tr>
      <w:tr w:rsidR="00AE7744" w14:paraId="5D71E51E" w14:textId="77777777" w:rsidTr="006467E7">
        <w:tc>
          <w:tcPr>
            <w:tcW w:w="4957" w:type="dxa"/>
          </w:tcPr>
          <w:p w14:paraId="0374439C" w14:textId="33EAC4CE" w:rsidR="00AE7744" w:rsidRDefault="006467E7" w:rsidP="006467E7">
            <w:pPr>
              <w:pStyle w:val="Tabelatre"/>
            </w:pPr>
            <w:r>
              <w:t>Wspieranie realizacji programów profilaktycznych lub socjoterapeutycznych dla dzieci i młodzieży z rodzin dotkniętych skutkami alkoholizmu, realizowanych w trakcie wakacji pn.: „Na wakacje po uśmiech”</w:t>
            </w:r>
          </w:p>
        </w:tc>
        <w:tc>
          <w:tcPr>
            <w:tcW w:w="4105" w:type="dxa"/>
            <w:vAlign w:val="center"/>
          </w:tcPr>
          <w:p w14:paraId="1E527C29" w14:textId="38B37601" w:rsidR="00AE7744" w:rsidRDefault="006467E7" w:rsidP="006467E7">
            <w:pPr>
              <w:pStyle w:val="Tabelatre"/>
              <w:jc w:val="center"/>
            </w:pPr>
            <w:r w:rsidRPr="006467E7">
              <w:t>1 690 000</w:t>
            </w:r>
          </w:p>
        </w:tc>
      </w:tr>
    </w:tbl>
    <w:p w14:paraId="07A502FA" w14:textId="66F05987" w:rsidR="00AE7744" w:rsidRPr="00DE0CDE" w:rsidRDefault="00AE7744" w:rsidP="00DE0CDE">
      <w:pPr>
        <w:pStyle w:val="Numeracjap1"/>
        <w:spacing w:before="120"/>
        <w:rPr>
          <w:b/>
          <w:bCs/>
        </w:rPr>
      </w:pPr>
      <w:r w:rsidRPr="00DE0CDE">
        <w:rPr>
          <w:b/>
          <w:bCs/>
        </w:rPr>
        <w:t>Celem realizacji zadania jest:</w:t>
      </w:r>
    </w:p>
    <w:p w14:paraId="606FEEA2" w14:textId="719FB44E" w:rsidR="00AE7744" w:rsidRDefault="006467E7" w:rsidP="00AE7744">
      <w:pPr>
        <w:pStyle w:val="Akapitp2"/>
      </w:pPr>
      <w:r w:rsidRPr="006467E7">
        <w:t>profilaktyka problemów alkoholowych oraz pomoc rodzinom</w:t>
      </w:r>
      <w:r w:rsidR="006D0CFA">
        <w:t xml:space="preserve"> z problemem alkoholowym, w tym </w:t>
      </w:r>
      <w:r w:rsidRPr="006467E7">
        <w:t>przeciwdziałanie przemocy.</w:t>
      </w:r>
    </w:p>
    <w:p w14:paraId="4122B76F" w14:textId="0A2CFE2B" w:rsidR="00AE7744" w:rsidRDefault="00AE7744" w:rsidP="00DE0CDE">
      <w:pPr>
        <w:pStyle w:val="Numeracjap1"/>
        <w:rPr>
          <w:b/>
          <w:bCs/>
        </w:rPr>
      </w:pPr>
      <w:r w:rsidRPr="00DE0CDE">
        <w:rPr>
          <w:b/>
          <w:bCs/>
        </w:rPr>
        <w:t>Rezultaty (informacje specyfikujące zadanie)</w:t>
      </w:r>
    </w:p>
    <w:p w14:paraId="7B1F5FC8" w14:textId="2AC67764" w:rsidR="006467E7" w:rsidRDefault="006467E7" w:rsidP="006467E7">
      <w:pPr>
        <w:pStyle w:val="Akapitp2"/>
      </w:pPr>
      <w:r w:rsidRPr="006467E7">
        <w:t>Wymagane jest wypełnienie tabeli w pkt. III.6 oferty tj. dodatkowych informacji dot. rezultatów realizacji zadania publicznego.</w:t>
      </w:r>
    </w:p>
    <w:p w14:paraId="46323BFA" w14:textId="77777777" w:rsidR="006467E7" w:rsidRPr="006467E7" w:rsidRDefault="006467E7" w:rsidP="006467E7">
      <w:pPr>
        <w:pStyle w:val="Akapitp22"/>
        <w:rPr>
          <w:b/>
          <w:bCs/>
        </w:rPr>
      </w:pPr>
      <w:r w:rsidRPr="006467E7">
        <w:rPr>
          <w:b/>
          <w:bCs/>
        </w:rPr>
        <w:t>Informacje specyfikujące zadanie:</w:t>
      </w:r>
    </w:p>
    <w:p w14:paraId="2B5DF2CD" w14:textId="56D50EA4" w:rsidR="006467E7" w:rsidRDefault="006467E7" w:rsidP="006467E7">
      <w:pPr>
        <w:pStyle w:val="Numeracjap2"/>
      </w:pPr>
      <w:r>
        <w:t>należy zorganizować na terytorium Polski wyjazd dla grupy co najmniej 40 uczestników (dzieci i młodzieży) trwający minimum 10 dni (9 noclegów), w atrakcyjne turystycznie miejsce (np. morze, jeziora, góry), a w ofercie należy wskazać dokładne miejsce i czas trwania pobytu;</w:t>
      </w:r>
    </w:p>
    <w:p w14:paraId="4E3878A4" w14:textId="741F07E6" w:rsidR="006467E7" w:rsidRDefault="006467E7" w:rsidP="006467E7">
      <w:pPr>
        <w:pStyle w:val="Numeracjap2"/>
      </w:pPr>
      <w:r>
        <w:t xml:space="preserve">co najmniej 50% uczestników należy zrekrutować spośród osób biorących udział w zajęciach profilaktycznych trwających w okresie od września 2021 r. do czerwca 2022 r., realizowanych </w:t>
      </w:r>
      <w:r w:rsidRPr="006467E7">
        <w:rPr>
          <w:spacing w:val="-2"/>
        </w:rPr>
        <w:t>w świetlicach socjoterapeutycznych, klubach młodzieżowych lub innych ośrodkach prowadzących</w:t>
      </w:r>
      <w:r>
        <w:t xml:space="preserve"> zajęcia socjoterapeutyczne dla dzieci i młodzieży, w ilości 30 godzin dla każdego uczestnika;</w:t>
      </w:r>
    </w:p>
    <w:p w14:paraId="67790112" w14:textId="16B4BAA3" w:rsidR="006467E7" w:rsidRDefault="006467E7" w:rsidP="006467E7">
      <w:pPr>
        <w:pStyle w:val="Numeracjap2"/>
      </w:pPr>
      <w:r>
        <w:lastRenderedPageBreak/>
        <w:t>należy podać przyjęte kryteria doboru uczestników zadania oraz precyzyjnie określić sposób dokumentowania działań związanych z wyborem uczestników zadania, w szczególności dokumentowania spełnienia przez uczestników kryteriów udziału w zadaniu;</w:t>
      </w:r>
    </w:p>
    <w:p w14:paraId="12BACF3B" w14:textId="303FF3EE" w:rsidR="006467E7" w:rsidRDefault="006467E7" w:rsidP="006467E7">
      <w:pPr>
        <w:pStyle w:val="Numeracjap2"/>
      </w:pPr>
      <w:r>
        <w:t>kwalifikacje osób realizujących zadanie powinny być dołączone do dokumentacji związanej z realizacją zadania – dokumenty powinny być przechowywane u Oferenta;</w:t>
      </w:r>
    </w:p>
    <w:p w14:paraId="23ACC2EE" w14:textId="00C953A8" w:rsidR="006467E7" w:rsidRDefault="006467E7" w:rsidP="006467E7">
      <w:pPr>
        <w:pStyle w:val="Numeracjap2"/>
      </w:pPr>
      <w:r>
        <w:t>wymagane jest, aby w ofercie w opisie zasobów kadrowych, nie były zawarte dane osobowe (imię i nazwisko, PESEL, adres zamieszkania, itp.);</w:t>
      </w:r>
    </w:p>
    <w:p w14:paraId="35BEFCA7" w14:textId="4A75FD3C" w:rsidR="006467E7" w:rsidRDefault="006467E7" w:rsidP="006467E7">
      <w:pPr>
        <w:pStyle w:val="Numeracjap2"/>
      </w:pPr>
      <w:r>
        <w:t xml:space="preserve">na etapie podpisywania umowy wymagane jest, aby Oferent złożył oświadczenie, że zadanie </w:t>
      </w:r>
      <w:r w:rsidRPr="006467E7">
        <w:rPr>
          <w:spacing w:val="-2"/>
        </w:rPr>
        <w:t>będzie realizowane przez osoby legitymujące się kwalifikacjami odpowiednimi do zaplanowanych</w:t>
      </w:r>
      <w:r>
        <w:t xml:space="preserve"> w ofercie działań – ww. oświadczenie będzie stanowiło integralną część umowy;</w:t>
      </w:r>
    </w:p>
    <w:p w14:paraId="7AEF647D" w14:textId="5936B6C5" w:rsidR="006467E7" w:rsidRDefault="006467E7" w:rsidP="006467E7">
      <w:pPr>
        <w:pStyle w:val="Numeracjap2"/>
      </w:pPr>
      <w:r>
        <w:t>na etapie podpisywania umowy wymagane jest, aby Oferent zło</w:t>
      </w:r>
      <w:r w:rsidR="006D0CFA">
        <w:t>żył oświadczenie, że znana jest </w:t>
      </w:r>
      <w:r>
        <w:t>mu treść ustawy z dnia 13 maja 2016 r. o przeciwdziałaniu</w:t>
      </w:r>
      <w:r w:rsidR="006D0CFA">
        <w:t xml:space="preserve"> zagrożeniom przestępczością na </w:t>
      </w:r>
      <w:r>
        <w:t>tle seksualnym (Dz.U. z 2020 r. poz. 152).</w:t>
      </w:r>
    </w:p>
    <w:p w14:paraId="067C76B9" w14:textId="77777777" w:rsidR="006467E7" w:rsidRPr="006467E7" w:rsidRDefault="006467E7" w:rsidP="006467E7">
      <w:pPr>
        <w:pStyle w:val="Akapitp22"/>
        <w:rPr>
          <w:b/>
          <w:bCs/>
        </w:rPr>
      </w:pPr>
      <w:r w:rsidRPr="006467E7">
        <w:rPr>
          <w:b/>
          <w:bCs/>
        </w:rPr>
        <w:t>W ramach realizacji zadania Oferenci zobowiązują się do:</w:t>
      </w:r>
    </w:p>
    <w:p w14:paraId="6FE34450" w14:textId="583D61D6" w:rsidR="006467E7" w:rsidRDefault="006467E7" w:rsidP="006467E7">
      <w:pPr>
        <w:pStyle w:val="Numeracjap2"/>
        <w:numPr>
          <w:ilvl w:val="1"/>
          <w:numId w:val="21"/>
        </w:numPr>
      </w:pPr>
      <w:r>
        <w:t>realizacji programu profilaktycznego z zakresu przeciwdziałania uzależnieniom;</w:t>
      </w:r>
    </w:p>
    <w:p w14:paraId="039D3AA6" w14:textId="6EE5A732" w:rsidR="006467E7" w:rsidRDefault="006467E7" w:rsidP="006467E7">
      <w:pPr>
        <w:pStyle w:val="Numeracjap2"/>
        <w:numPr>
          <w:ilvl w:val="1"/>
          <w:numId w:val="21"/>
        </w:numPr>
      </w:pPr>
      <w:r>
        <w:t>dokonania naboru uczestników programu przy udziale gminnych komisji rozwiązywania problemów alkoholowych, ośrodków pomocy społecznej, powiatowych centrów pomocy rodzinie;</w:t>
      </w:r>
    </w:p>
    <w:p w14:paraId="41DFA7BB" w14:textId="7B4C11E9" w:rsidR="006467E7" w:rsidRDefault="006467E7" w:rsidP="006467E7">
      <w:pPr>
        <w:pStyle w:val="Numeracjap2"/>
        <w:numPr>
          <w:ilvl w:val="1"/>
          <w:numId w:val="21"/>
        </w:numPr>
      </w:pPr>
      <w:r>
        <w:t>zorganizowania letniego wypoczynku zgodnie z rozporządzeniem Ministra Edukacji Narodowej z 30 marca 2016 r. w sprawie wypoczynku dzieci i młodzieży (Dz. U. poz. 452 oraz z 2021 r. poz. 1548);</w:t>
      </w:r>
    </w:p>
    <w:p w14:paraId="3C3277F7" w14:textId="30581573" w:rsidR="006467E7" w:rsidRDefault="006467E7" w:rsidP="006467E7">
      <w:pPr>
        <w:pStyle w:val="Numeracjap2"/>
        <w:numPr>
          <w:ilvl w:val="1"/>
          <w:numId w:val="21"/>
        </w:numPr>
      </w:pPr>
      <w:r>
        <w:t>przeprowadzenia dla każdego uczestnika wypoczynku min. 25 godzin programu z zakresu problematyki uzależnień oraz promocji zdrowego stylu życia na każdym turnusie wypoczynkowym;</w:t>
      </w:r>
    </w:p>
    <w:p w14:paraId="7731200F" w14:textId="3E3BB5B8" w:rsidR="006467E7" w:rsidRDefault="006467E7" w:rsidP="006467E7">
      <w:pPr>
        <w:pStyle w:val="Numeracjap2"/>
        <w:numPr>
          <w:ilvl w:val="1"/>
          <w:numId w:val="21"/>
        </w:numPr>
      </w:pPr>
      <w:r>
        <w:t>zapewnienia realizatorów posiadających uprawnienia do realizacji programu z zakresu problematyki uzależnień oraz promocji zdrowego stylu życia;</w:t>
      </w:r>
    </w:p>
    <w:p w14:paraId="32A7DDC8" w14:textId="13B71EA0" w:rsidR="006467E7" w:rsidRDefault="006467E7" w:rsidP="006467E7">
      <w:pPr>
        <w:pStyle w:val="Numeracjap2"/>
        <w:numPr>
          <w:ilvl w:val="1"/>
          <w:numId w:val="21"/>
        </w:numPr>
      </w:pPr>
      <w:r>
        <w:t>zachowania spójności założeń programu, grupy docelowej oraz realizacji z opisem programu.</w:t>
      </w:r>
    </w:p>
    <w:p w14:paraId="677FDA78" w14:textId="77777777" w:rsidR="006467E7" w:rsidRPr="006467E7" w:rsidRDefault="006467E7" w:rsidP="006467E7">
      <w:pPr>
        <w:pStyle w:val="Akapitp22"/>
        <w:rPr>
          <w:b/>
          <w:bCs/>
        </w:rPr>
      </w:pPr>
      <w:r w:rsidRPr="006467E7">
        <w:rPr>
          <w:b/>
          <w:bCs/>
        </w:rPr>
        <w:t>Dodatkowe punkty w ramach oceny merytorycznej kryteriów wynikających ze specyfiki zadania konkursowego przyznawane będą za:</w:t>
      </w:r>
    </w:p>
    <w:p w14:paraId="2EED10BA" w14:textId="147A1FD2" w:rsidR="006467E7" w:rsidRDefault="006467E7" w:rsidP="006467E7">
      <w:pPr>
        <w:pStyle w:val="Numeracjap2"/>
        <w:numPr>
          <w:ilvl w:val="1"/>
          <w:numId w:val="22"/>
        </w:numPr>
      </w:pPr>
      <w:r>
        <w:t>atrakcyjność rekreacyjno-turystyczną miejsca pobytu (od 0 do 4 punktów, z czego dodatkowe punkty przyznane będą za ocenę atrakcyjności miejsca pobytu z zastrzeżeniem, że Oferent w dodatkowych punktach nie może otrzymać więcej niż 4 punkty);</w:t>
      </w:r>
    </w:p>
    <w:p w14:paraId="4D58A078" w14:textId="6800D3FE" w:rsidR="006467E7" w:rsidRDefault="006467E7" w:rsidP="006467E7">
      <w:pPr>
        <w:pStyle w:val="Numeracjap2"/>
        <w:numPr>
          <w:ilvl w:val="1"/>
          <w:numId w:val="22"/>
        </w:numPr>
      </w:pPr>
      <w:r>
        <w:t xml:space="preserve">pochodzenie uczestników projektu z terenów gmin wiejskich i miejsko-wiejskich województwa mazowieckiego (od 0 do 6 punktów, z czego każdy punkt przyznany zostanie za jedną gminę </w:t>
      </w:r>
      <w:r w:rsidRPr="006467E7">
        <w:rPr>
          <w:spacing w:val="-2"/>
        </w:rPr>
        <w:t>z zastrzeżeniem, że Oferent w dodatkowych punktach nie może otrzymać więcej niż 6 punktów).</w:t>
      </w:r>
    </w:p>
    <w:p w14:paraId="1ADEF3F3" w14:textId="5C10F1E9" w:rsidR="006467E7" w:rsidRPr="00DE0CDE" w:rsidRDefault="006467E7" w:rsidP="006467E7">
      <w:pPr>
        <w:pStyle w:val="Akapitp23"/>
      </w:pPr>
      <w:r>
        <w:t>Zaleca się, żeby informacje dotyczące powyższych dodatkowych punktów w ramach oceny merytorycznej wyraźnie wskazać w pkt. III.3 oferty „Syntetyczny opis zadania”.</w:t>
      </w:r>
    </w:p>
    <w:p w14:paraId="05708E2F" w14:textId="440FE9B6" w:rsidR="00AE7744" w:rsidRPr="00DE0CDE" w:rsidRDefault="00AE7744" w:rsidP="00DE0CDE">
      <w:pPr>
        <w:pStyle w:val="Numeracjap1"/>
        <w:rPr>
          <w:b/>
          <w:bCs/>
        </w:rPr>
      </w:pPr>
      <w:r w:rsidRPr="00DE0CDE">
        <w:rPr>
          <w:b/>
          <w:bCs/>
        </w:rPr>
        <w:t xml:space="preserve">Termin realizacji zadania: </w:t>
      </w:r>
      <w:r w:rsidR="006467E7" w:rsidRPr="006467E7">
        <w:rPr>
          <w:b/>
          <w:bCs/>
        </w:rPr>
        <w:t>od 1 czerwca do 31 sierpnia 2022 r.</w:t>
      </w:r>
    </w:p>
    <w:p w14:paraId="4A0B5839" w14:textId="3185D298" w:rsidR="00AE7744" w:rsidRDefault="00AE7744" w:rsidP="00DE0CDE">
      <w:pPr>
        <w:pStyle w:val="Numeracjap1"/>
        <w:rPr>
          <w:b/>
          <w:bCs/>
        </w:rPr>
      </w:pPr>
      <w:r w:rsidRPr="00DE0CDE">
        <w:rPr>
          <w:b/>
          <w:bCs/>
        </w:rPr>
        <w:t>Opis wymagań dotyczących zapewnienia dostępności osobom ze szczególnymi potrzebami:</w:t>
      </w:r>
    </w:p>
    <w:p w14:paraId="1BCCA10D" w14:textId="2A919499" w:rsidR="006467E7" w:rsidRDefault="006467E7" w:rsidP="006467E7">
      <w:pPr>
        <w:pStyle w:val="Numeracjap2"/>
      </w:pPr>
      <w:r>
        <w:t xml:space="preserve">Wszystkie działania w ramach zadania publicznego powinny być zaprojektowane i realizowane przez Oferenta w taki sposób, aby nie wykluczały z uczestnictwa w nim osób ze specjalnymi potrzebami. </w:t>
      </w:r>
    </w:p>
    <w:p w14:paraId="2221E6BC" w14:textId="74FFDBA2" w:rsidR="006467E7" w:rsidRDefault="006467E7" w:rsidP="006467E7">
      <w:pPr>
        <w:pStyle w:val="Numeracjap2"/>
      </w:pPr>
      <w:r>
        <w:t xml:space="preserve">Zapewnianie dostępności przez Oferenta oznacza obowiązek osiągnięcia stanu faktycznego, w którym osoba ze szczególnymi potrzebami jako odbiorca </w:t>
      </w:r>
      <w:r w:rsidR="006D0CFA">
        <w:t>zadania publicznego, może w nim </w:t>
      </w:r>
      <w:r>
        <w:t>uczestniczyć na zasadzie równości z innymi osobami.</w:t>
      </w:r>
    </w:p>
    <w:p w14:paraId="2BD992C2" w14:textId="223FD1B9" w:rsidR="006467E7" w:rsidRDefault="006467E7" w:rsidP="006467E7">
      <w:pPr>
        <w:pStyle w:val="Numeracjap2"/>
        <w:spacing w:after="160" w:line="259" w:lineRule="auto"/>
      </w:pPr>
      <w:r>
        <w:t>Środki finansowe w ramach realizacji zadania publicznego mogą być przeznaczone na pokrycie wydatków związanych z zapewnianiem dostępności przy realizacji zleconych zadań publicznych – tylko w zakresie realizacji zadania.</w:t>
      </w:r>
      <w:r>
        <w:br w:type="page"/>
      </w:r>
    </w:p>
    <w:p w14:paraId="7B156DBB" w14:textId="2189091A" w:rsidR="006467E7" w:rsidRPr="006467E7" w:rsidRDefault="006467E7" w:rsidP="006467E7">
      <w:pPr>
        <w:pStyle w:val="Numeracjap2"/>
        <w:rPr>
          <w:b/>
          <w:bCs/>
        </w:rPr>
      </w:pPr>
      <w:r w:rsidRPr="006467E7">
        <w:rPr>
          <w:b/>
          <w:bCs/>
        </w:rPr>
        <w:lastRenderedPageBreak/>
        <w:t>Informacje o sposobach zapewnienia dostępności osobom ze szczególnymi potrzebami lub przewidywanych formach dostępu alternatywnego powinny zostać wpisane pkt. III.3 oferty „Syntetyczny opis zadania”. Ewentualne bariery w poszczególnych obszarach dostępności i przeszkody w ich usunięciu powinny zostać szczegółowo opisane i</w:t>
      </w:r>
      <w:r>
        <w:rPr>
          <w:b/>
          <w:bCs/>
        </w:rPr>
        <w:t> </w:t>
      </w:r>
      <w:r w:rsidRPr="006467E7">
        <w:rPr>
          <w:b/>
          <w:bCs/>
        </w:rPr>
        <w:t>uzasadnione wraz z określoną szczegółowo ścieżką postępowania w przypadku dostępu</w:t>
      </w:r>
      <w:r>
        <w:rPr>
          <w:b/>
          <w:bCs/>
        </w:rPr>
        <w:t> </w:t>
      </w:r>
      <w:r w:rsidRPr="006467E7">
        <w:rPr>
          <w:b/>
          <w:bCs/>
        </w:rPr>
        <w:t>alternatywnego.</w:t>
      </w:r>
    </w:p>
    <w:p w14:paraId="5868109E" w14:textId="3266E85D" w:rsidR="006467E7" w:rsidRDefault="006467E7" w:rsidP="006467E7">
      <w:pPr>
        <w:pStyle w:val="Numeracjap2"/>
      </w:pPr>
      <w:r>
        <w:t>Działania związane z zapewnieniem dostępności Ofe</w:t>
      </w:r>
      <w:r w:rsidR="006D0CFA">
        <w:t>rent zobowiązany jest dobrać do </w:t>
      </w:r>
      <w:r>
        <w:t>charakteru realizowanego zadania publicznego, tj. Oferent powinien uwzględnić w ofercie (przy opisywaniu sposobu zapewnienia dostępności) te z minimalnych wymagań wskazanych poniżej, w tym z zakresu dostępu alternatywnego, które maj</w:t>
      </w:r>
      <w:r w:rsidR="006D0CFA">
        <w:t>ą zastosowanie dla zadania (nie </w:t>
      </w:r>
      <w:r>
        <w:t xml:space="preserve">muszą być uwzględnione wszystkie minimalne wymagania). Dokonując wyboru sposobu zapewniania dostępności osobom ze szczególnymi potrzebami, Oferent powinien przeanalizować trzy zakresy wskazane w ustawie z dnia 19 lipca 2019 r. o zapewnianiu dostępności osobom ze szczególnymi potrzebami (Dz. U. z 2020 </w:t>
      </w:r>
      <w:r w:rsidR="006D0CFA">
        <w:t>r. poz. 1062 – dalej: „ustawa o </w:t>
      </w:r>
      <w:r>
        <w:t>zapewnieniu dostępności”), tj.:</w:t>
      </w:r>
    </w:p>
    <w:p w14:paraId="2B524FD3" w14:textId="2F797FD9" w:rsidR="006467E7" w:rsidRDefault="006467E7" w:rsidP="006467E7">
      <w:pPr>
        <w:pStyle w:val="Numeracjap3"/>
      </w:pPr>
      <w:r>
        <w:t>w zakresie dostępności architektonicznej należy zapewnić:</w:t>
      </w:r>
    </w:p>
    <w:p w14:paraId="0FCD0C06" w14:textId="632A7C6D" w:rsidR="006467E7" w:rsidRDefault="006467E7" w:rsidP="006467E7">
      <w:pPr>
        <w:pStyle w:val="Punktacjap4"/>
      </w:pPr>
      <w:r>
        <w:t>wolne od barier poziomych i pionowych przestrzenie komunikacyjne budynków, w których realizowane jest zadanie publiczne,</w:t>
      </w:r>
    </w:p>
    <w:p w14:paraId="485308C3" w14:textId="6FF43E35" w:rsidR="006467E7" w:rsidRDefault="006467E7" w:rsidP="006467E7">
      <w:pPr>
        <w:pStyle w:val="Punktacjap4"/>
      </w:pPr>
      <w:r>
        <w:t>instalację urządzeń lub zastosowanie środków technicznych i rozwiązań architektonicznych w budynku, które umożliwiają dostęp do pomieszczeń, w których realizowane jest zadanie publiczne z wyłączeniem pomieszczeń technicznych,</w:t>
      </w:r>
    </w:p>
    <w:p w14:paraId="3483FEBA" w14:textId="08036494" w:rsidR="006467E7" w:rsidRDefault="006467E7" w:rsidP="006467E7">
      <w:pPr>
        <w:pStyle w:val="Punktacjap4"/>
      </w:pPr>
      <w:r>
        <w:t>informację o rozkładzie pomieszczeń w budynku, w którym jest realizowane zadanie publiczne, co najmniej w sposób wizualny i dotykowy lub głosowy,</w:t>
      </w:r>
    </w:p>
    <w:p w14:paraId="46CFEFE6" w14:textId="053635D8" w:rsidR="006467E7" w:rsidRDefault="006467E7" w:rsidP="006467E7">
      <w:pPr>
        <w:pStyle w:val="Punktacjap4"/>
      </w:pPr>
      <w:r>
        <w:t>wstęp do budynku, gdzie realizowane jest zadanie publiczne, osobie korzystającej z psa asystującego,</w:t>
      </w:r>
    </w:p>
    <w:p w14:paraId="32332B97" w14:textId="0BBC5C2A" w:rsidR="006467E7" w:rsidRDefault="006467E7" w:rsidP="006467E7">
      <w:pPr>
        <w:pStyle w:val="Punktacjap4"/>
      </w:pPr>
      <w:r>
        <w:t>osobom ze szczególnymi potrzebami możliwość ewakuacji lub uratowania w inny sposób z miejsca, gdzie realizowane jest zadanie publiczne;</w:t>
      </w:r>
    </w:p>
    <w:p w14:paraId="701BFBF2" w14:textId="54286FAE" w:rsidR="006467E7" w:rsidRDefault="006467E7" w:rsidP="006467E7">
      <w:pPr>
        <w:pStyle w:val="Numeracjap3"/>
      </w:pPr>
      <w:r>
        <w:t>w zakresie dostępności cyfrowej należy zapewnić, aby:</w:t>
      </w:r>
    </w:p>
    <w:p w14:paraId="7C9D66AD" w14:textId="2E51376F" w:rsidR="006467E7" w:rsidRDefault="006467E7" w:rsidP="006467E7">
      <w:pPr>
        <w:pStyle w:val="Punktacjap4"/>
      </w:pPr>
      <w:r>
        <w:t xml:space="preserve">strona internetowa lub aplikacja mobilna stworzona na potrzeby realizacji zadania publicznego, a także treści wykorzystywane do realizacji lub promocji tego zadania zamieszczane na istniejącej stronie Oferenta i jego profilach społecznościowych, były </w:t>
      </w:r>
      <w:r w:rsidRPr="006467E7">
        <w:rPr>
          <w:spacing w:val="-2"/>
        </w:rPr>
        <w:t>dostępne cyfrowo, czyli spełniały zasady funkcjonalności, kompatybilności, postrzegalności</w:t>
      </w:r>
      <w:r>
        <w:t xml:space="preserve"> i zrozumiałości przez spełnianie wymagań określonych w ustawie z dnia 4 kwietnia 2019 r. o dostępności cyfrowej stron internetowych i aplikacji mobilnych podmiotów publicznych (Dz. U. poz. 848). Oznacza to, że muszą być one zgodne ze Standardem WCAG 2.1, czyli Web Content Accessibility Guidelines, który zawiera zbiór zasad, jakimi powinni kierować się twórcy stron internetowych, aby przygotowane przez nich strony były maksymalnie dostępne dla osób z różnymi niepełnosprawnościami,</w:t>
      </w:r>
    </w:p>
    <w:p w14:paraId="3D78ED1D" w14:textId="7CC87343" w:rsidR="006467E7" w:rsidRDefault="006467E7" w:rsidP="006467E7">
      <w:pPr>
        <w:pStyle w:val="Punktacjap4"/>
      </w:pPr>
      <w:r>
        <w:t xml:space="preserve">wszystkie treści cyfrowe opracowywane w ramach zadania i publikowane w Internecie, jak np. zdjęcia, pliki graficzne, filmy, plakaty, dokumenty rekrutacyjne, poradniki, webinary itp. były dostępne cyfrowo; </w:t>
      </w:r>
    </w:p>
    <w:p w14:paraId="632D4B86" w14:textId="233C9CB0" w:rsidR="006467E7" w:rsidRDefault="006467E7" w:rsidP="006467E7">
      <w:pPr>
        <w:pStyle w:val="Numeracjap3"/>
      </w:pPr>
      <w:r>
        <w:t>w zakresie dostępności informacyjno-komunikacyjnej należy zapewnić:</w:t>
      </w:r>
    </w:p>
    <w:p w14:paraId="5BB73349" w14:textId="6DEE650B" w:rsidR="006467E7" w:rsidRDefault="006467E7" w:rsidP="006467E7">
      <w:pPr>
        <w:pStyle w:val="Punktacjap4"/>
      </w:pPr>
      <w:r>
        <w:t>obsługę, w ramach realizacji zadania publicznego, z wykorzystaniem środków wspierających komunikowanie się, o których mowa w art. 3 pkt 5 ustawy z dnia 19 sierpnia 2011 r. o języku migowym i in</w:t>
      </w:r>
      <w:r w:rsidR="006D0CFA">
        <w:t>nych środkach komunikowania się </w:t>
      </w:r>
      <w:r>
        <w:t>(Dz. U. z 2017 r. poz. 1824), tj. w szczególności poczty elektronicznej, SMS, MMS, komunikatorów internetowych, strony internetowej lub poprzez wykorzystanie zdalnego dostępu online do usługi tłumacza przez strony internetowe i aplikacje,</w:t>
      </w:r>
    </w:p>
    <w:p w14:paraId="4FAB54E1" w14:textId="6BC231F9" w:rsidR="006467E7" w:rsidRDefault="006467E7" w:rsidP="006467E7">
      <w:pPr>
        <w:pStyle w:val="Punktacjap4"/>
      </w:pPr>
      <w:r>
        <w:t>instalację urządzeń lub innych środków technicznych do obsługi osób słabosłyszących w ramach zadania publicznego, w szczególności pętli indukcyjnej, systemu FM lub urządzeń opartych o inne technologie, których celem jest wspomaganie słyszenia,</w:t>
      </w:r>
    </w:p>
    <w:p w14:paraId="1DB1C2B2" w14:textId="17779DCE" w:rsidR="006467E7" w:rsidRDefault="006467E7" w:rsidP="006467E7">
      <w:pPr>
        <w:pStyle w:val="Punktacjap4"/>
      </w:pPr>
      <w:r>
        <w:lastRenderedPageBreak/>
        <w:t>podanie na stronie internetowej podmiotu informacji o r</w:t>
      </w:r>
      <w:r w:rsidR="006D0CFA">
        <w:t>ealizacji zadania publicznego w </w:t>
      </w:r>
      <w:r>
        <w:t>postaci elektronicznego pliku zawierającego tekst odczytywalny maszynowo, nagrania treści w polskim języku migowym, informacji w tekście łatwym do czytania i rozumienia,</w:t>
      </w:r>
    </w:p>
    <w:p w14:paraId="4786E4EE" w14:textId="2A15720E" w:rsidR="006467E7" w:rsidRDefault="006467E7" w:rsidP="006467E7">
      <w:pPr>
        <w:pStyle w:val="Punktacjap4"/>
      </w:pPr>
      <w:r>
        <w:t>na wniosek osoby ze szczególnymi potrzebami, w ramach realizowanego zadania publicznego, komunikacji z Oferentem w formie określonej w tym wniosku.</w:t>
      </w:r>
    </w:p>
    <w:p w14:paraId="1D095621" w14:textId="479ED6B0" w:rsidR="006467E7" w:rsidRPr="006467E7" w:rsidRDefault="006467E7" w:rsidP="006467E7">
      <w:pPr>
        <w:pStyle w:val="Numeracjap2"/>
      </w:pPr>
      <w:r w:rsidRPr="006467E7">
        <w:t>Jeśli ze względów np. technicznych lub prawnych Oferent nie może zapewnić osobie ze</w:t>
      </w:r>
      <w:r>
        <w:t> </w:t>
      </w:r>
      <w:r w:rsidRPr="006467E7">
        <w:t>szczególnymi potrzebami dostępności w zakresie dostępności architektonicznej lub informacyjno-komunikacyjnej, Oferent musi zapewnić dostęp alternatywny. Zgodnie z art. 7 ust.</w:t>
      </w:r>
      <w:r>
        <w:t> </w:t>
      </w:r>
      <w:r w:rsidRPr="006467E7">
        <w:t>2 ustawy o zapewnieniu dostępności, dostęp alternatywny polega w szczególności na:</w:t>
      </w:r>
    </w:p>
    <w:p w14:paraId="0A39F766" w14:textId="6C8E7581" w:rsidR="006467E7" w:rsidRPr="006467E7" w:rsidRDefault="006467E7" w:rsidP="006467E7">
      <w:pPr>
        <w:pStyle w:val="Numeracjap3"/>
      </w:pPr>
      <w:r w:rsidRPr="006467E7">
        <w:t>zapewnieniu osobie ze szczególnymi potrzebami wsparcia innej osoby lub</w:t>
      </w:r>
    </w:p>
    <w:p w14:paraId="6CD4BB80" w14:textId="7668E9E2" w:rsidR="006467E7" w:rsidRPr="006467E7" w:rsidRDefault="006467E7" w:rsidP="006467E7">
      <w:pPr>
        <w:pStyle w:val="Numeracjap3"/>
      </w:pPr>
      <w:r w:rsidRPr="006467E7">
        <w:t>zapewnieniu wsparcia technicznego osobie ze szczególnymi potrzebami, w tym z</w:t>
      </w:r>
      <w:r>
        <w:t> </w:t>
      </w:r>
      <w:r w:rsidRPr="006467E7">
        <w:t>wykorzystaniem nowoczesnych technologii lub</w:t>
      </w:r>
    </w:p>
    <w:p w14:paraId="382A073A" w14:textId="7528A19C" w:rsidR="006467E7" w:rsidRPr="006467E7" w:rsidRDefault="006467E7" w:rsidP="006467E7">
      <w:pPr>
        <w:pStyle w:val="Numeracjap3"/>
      </w:pPr>
      <w:r w:rsidRPr="006467E7">
        <w:t xml:space="preserve">wprowadzenia takiej organizacji realizacji zadania przez Oferenta, która umożliwi realizację potrzeb osób ze szczególnymi potrzebami, w niezbędnym zakresie dla tych osób. </w:t>
      </w:r>
    </w:p>
    <w:p w14:paraId="3F63FAEF" w14:textId="10999F80" w:rsidR="006467E7" w:rsidRPr="006467E7" w:rsidRDefault="006467E7" w:rsidP="006467E7">
      <w:pPr>
        <w:pStyle w:val="Numeracjap2"/>
        <w:numPr>
          <w:ilvl w:val="0"/>
          <w:numId w:val="0"/>
        </w:numPr>
        <w:ind w:left="567"/>
      </w:pPr>
      <w:r w:rsidRPr="006467E7">
        <w:t>Zapewnienie dostępu alternatywnego może więc polegać np. na zmianie organizacyjnej (np.</w:t>
      </w:r>
      <w:r>
        <w:t> </w:t>
      </w:r>
      <w:r w:rsidRPr="006467E7">
        <w:t>przeniesieniu wydarzenia do pomieszczenia na parterze, do którego nie prowadzą schody, lub zapewnianiu osobie ze szczególnymi potrzebami wsparcia innej osoby, np. przetłumaczenie dokumentu, pomoc w komunikacji).</w:t>
      </w:r>
    </w:p>
    <w:p w14:paraId="75ECE523" w14:textId="44E31FDB" w:rsidR="006467E7" w:rsidRPr="006467E7" w:rsidRDefault="006467E7" w:rsidP="006467E7">
      <w:pPr>
        <w:pStyle w:val="Numeracjap2"/>
      </w:pPr>
      <w:r w:rsidRPr="006467E7">
        <w:t>Jeśli Oferent nie ma możliwości zapewnienia osobie ze szczególnymi potrzebami dostępności cyfrowej, musi zapewnić dostęp alternatywny (zgodnie z art. 7 ustawy z dnia 4 kwietnia 2019 r. o dostępności cyfrowej stron internetowych i aplikacji mobilnych podmiotów publicznych). Dostęp alternatywny polega w szczególności na zapewnieniu kontaktu telefonicznego, korespondencyjnego, za pomocą środków komunikacji elektronicznej, o których mowa w art. 2</w:t>
      </w:r>
      <w:r>
        <w:t xml:space="preserve"> </w:t>
      </w:r>
      <w:r w:rsidRPr="006467E7">
        <w:t>pkt 5 ustawy z dnia 18 lipca 2002 r. o świadczeniu usług drogą elektroniczną (Dz. U. z 2020 r. poz. 344), lub za pomocą tłumacza języka migowego, lub tłumacza-przewodnika, o którym mowa w art. 10 ust. 1 ustawy z dnia 19 sierpnia 2011 r. o języku migowym i innych środkach komunikowania się (Dz. U. z 2017 r. poz. 1824), jeżeli Oferent udostępnia taką możliwość.</w:t>
      </w:r>
    </w:p>
    <w:p w14:paraId="4BFE715E" w14:textId="48AA65E9" w:rsidR="00AE7744" w:rsidRDefault="00AE7744" w:rsidP="006467E7">
      <w:pPr>
        <w:pStyle w:val="Nagwek2"/>
      </w:pPr>
      <w:r>
        <w:t>Zasady przyznawania dotacji</w:t>
      </w:r>
    </w:p>
    <w:p w14:paraId="6AD56875" w14:textId="1474449C" w:rsidR="006467E7" w:rsidRDefault="006467E7" w:rsidP="006467E7">
      <w:pPr>
        <w:pStyle w:val="Numeracjap1"/>
        <w:numPr>
          <w:ilvl w:val="0"/>
          <w:numId w:val="23"/>
        </w:numPr>
      </w:pPr>
      <w:r>
        <w:t>Postępowanie konkursowe odbywać się będzie z uwzględnieniem zasad określonych w ustawie z dnia 24 kwietnia 2003 roku o działalności pożytku publicznego i o wolontariacie.</w:t>
      </w:r>
    </w:p>
    <w:p w14:paraId="1815391B" w14:textId="731EFCED" w:rsidR="006467E7" w:rsidRDefault="006467E7" w:rsidP="006467E7">
      <w:pPr>
        <w:pStyle w:val="Numeracjap1"/>
        <w:numPr>
          <w:ilvl w:val="0"/>
          <w:numId w:val="23"/>
        </w:numPr>
      </w:pPr>
      <w:r>
        <w:t>O przyznanie dotacji w ramach otwartego konkursu ofert mogą się ubiegać organizacje pozarządowe i podmioty, o których mowa w art. 3 ust. 3 ustawy z dnia 24 kwietnia 2003 r. o działalności pożytku publicznego i o wolontariacie (dalej: „Oferent”).</w:t>
      </w:r>
    </w:p>
    <w:p w14:paraId="013C8A2B" w14:textId="30F4F176" w:rsidR="006467E7" w:rsidRDefault="006467E7" w:rsidP="006467E7">
      <w:pPr>
        <w:pStyle w:val="Numeracjap1"/>
        <w:numPr>
          <w:ilvl w:val="0"/>
          <w:numId w:val="23"/>
        </w:numPr>
      </w:pPr>
      <w:r>
        <w:t xml:space="preserve">Wnioskowana kwota dotacji nie może przekraczać 90% sumy wszystkich kosztów realizacji zadania. Oferent zobowiązany jest wnieść wkład własny finansowy, lub wkład własny finansowy i wkład osobowy w wysokości co najmniej 10% wszystkich kosztów realizacji zadania. Przy czym wysokość „wkładu własnego finansowego” oraz wartość „wkładu osobowego” może się zmieniać, o ile nie zmniejszy się wartość tych środków w stosunku do wydatkowanej kwoty dotacji”. Wkład własny finansowy powinien wynosić </w:t>
      </w:r>
      <w:r w:rsidRPr="006467E7">
        <w:rPr>
          <w:b/>
          <w:bCs/>
        </w:rPr>
        <w:t>nie mniej niż 100 zł.</w:t>
      </w:r>
    </w:p>
    <w:p w14:paraId="0A8D406F" w14:textId="4364CE46" w:rsidR="006467E7" w:rsidRDefault="006467E7" w:rsidP="006467E7">
      <w:pPr>
        <w:pStyle w:val="Numeracjap1"/>
        <w:numPr>
          <w:ilvl w:val="0"/>
          <w:numId w:val="23"/>
        </w:numPr>
      </w:pPr>
      <w:r>
        <w:t>W przypadku wniesienia wkładu rzeczowego w realizację zadania jego wycena nie jest obowiązkowa i nie należy jej wykazywać w ofercie w części V Kalkulacja przewidywanych kosztów realizacji zadania publicznego oraz w przewidywanych Źródłach finansowania kosztów realizacji zadania. Wnoszony wkład rzeczowy w realizację zadania opisuje si</w:t>
      </w:r>
      <w:r w:rsidR="006D0CFA">
        <w:t>ę w ofercie i jest on brany pod </w:t>
      </w:r>
      <w:r>
        <w:t>uwagę przy ocenie oferty.</w:t>
      </w:r>
    </w:p>
    <w:p w14:paraId="67ED8743" w14:textId="54B910D0" w:rsidR="006467E7" w:rsidRDefault="006467E7" w:rsidP="006467E7">
      <w:pPr>
        <w:pStyle w:val="Numeracjap1"/>
        <w:numPr>
          <w:ilvl w:val="0"/>
          <w:numId w:val="23"/>
        </w:numPr>
      </w:pPr>
      <w:r>
        <w:t xml:space="preserve">W ramach dotacji będą finansowane wyłącznie koszty bezpośrednie związane z realizacją zadania. </w:t>
      </w:r>
    </w:p>
    <w:p w14:paraId="1E6B0FBD" w14:textId="223908A4" w:rsidR="006467E7" w:rsidRDefault="006467E7" w:rsidP="006467E7">
      <w:pPr>
        <w:pStyle w:val="Numeracjap1"/>
        <w:numPr>
          <w:ilvl w:val="0"/>
          <w:numId w:val="23"/>
        </w:numPr>
      </w:pPr>
      <w:r>
        <w:t>Koszty administracyjne związane z realizacją zadania nie mogą w ofercie przekraczać 30% sumy wszystkich kosztów realizacji zadania.</w:t>
      </w:r>
    </w:p>
    <w:p w14:paraId="233D1C46" w14:textId="77777777" w:rsidR="006467E7" w:rsidRDefault="006467E7">
      <w:pPr>
        <w:spacing w:after="160" w:line="259" w:lineRule="auto"/>
        <w:rPr>
          <w:b/>
          <w:bCs/>
        </w:rPr>
      </w:pPr>
      <w:r>
        <w:rPr>
          <w:b/>
          <w:bCs/>
        </w:rPr>
        <w:br w:type="page"/>
      </w:r>
    </w:p>
    <w:p w14:paraId="0C478128" w14:textId="212F00C4" w:rsidR="006467E7" w:rsidRPr="006467E7" w:rsidRDefault="006467E7" w:rsidP="006467E7">
      <w:pPr>
        <w:pStyle w:val="Numeracjap1"/>
        <w:numPr>
          <w:ilvl w:val="0"/>
          <w:numId w:val="23"/>
        </w:numPr>
        <w:rPr>
          <w:b/>
          <w:bCs/>
        </w:rPr>
      </w:pPr>
      <w:r w:rsidRPr="006467E7">
        <w:rPr>
          <w:b/>
          <w:bCs/>
        </w:rPr>
        <w:lastRenderedPageBreak/>
        <w:t xml:space="preserve">Oferent biorący udział w konkursie jest zobowiązany do zapoznania się z dokumentem „Zasady przyznawania i rozliczania dotacji z budżetu Województwa Mazowieckiego przyznawanych organizacjom pozarządowym oraz podmiotom, o których mowa w art. 3 </w:t>
      </w:r>
      <w:r w:rsidRPr="006467E7">
        <w:rPr>
          <w:b/>
          <w:bCs/>
          <w:spacing w:val="-2"/>
        </w:rPr>
        <w:t>ust. 3 ustawy z dnia 24 kwietnia 2003 r. o działalności pożytku publicznego i o wolontariacie”,</w:t>
      </w:r>
      <w:r w:rsidRPr="006467E7">
        <w:rPr>
          <w:b/>
          <w:bCs/>
        </w:rPr>
        <w:t xml:space="preserve"> opublikowanym na stronie internetowej dialog.mazovia.pl – zakładka „Konkurs Ofert” –</w:t>
      </w:r>
      <w:r>
        <w:rPr>
          <w:b/>
          <w:bCs/>
        </w:rPr>
        <w:t> </w:t>
      </w:r>
      <w:r w:rsidRPr="006467E7">
        <w:rPr>
          <w:b/>
          <w:bCs/>
        </w:rPr>
        <w:t>„Zasady przyznawania dotacji”.</w:t>
      </w:r>
    </w:p>
    <w:p w14:paraId="2E32978D" w14:textId="672D6393" w:rsidR="006467E7" w:rsidRDefault="006467E7" w:rsidP="006467E7">
      <w:pPr>
        <w:pStyle w:val="Numeracjap1"/>
        <w:numPr>
          <w:ilvl w:val="0"/>
          <w:numId w:val="23"/>
        </w:numPr>
      </w:pPr>
      <w:r>
        <w:t>Szczegółowe informacje na temat kosztów możliwych do dofinansowania w ramach dotacji dostępne są w dokumencie, o którym mowa w pkt. II.7.</w:t>
      </w:r>
    </w:p>
    <w:p w14:paraId="65ECC2A7" w14:textId="411E3762" w:rsidR="006467E7" w:rsidRDefault="006467E7" w:rsidP="006467E7">
      <w:pPr>
        <w:pStyle w:val="Numeracjap1"/>
        <w:numPr>
          <w:ilvl w:val="0"/>
          <w:numId w:val="23"/>
        </w:numPr>
      </w:pPr>
      <w:r>
        <w:t>Złożenie oferty nie jest równoznaczne z przyznaniem dotacji.</w:t>
      </w:r>
    </w:p>
    <w:p w14:paraId="6EDC15FB" w14:textId="29674A50" w:rsidR="006467E7" w:rsidRPr="006467E7" w:rsidRDefault="006467E7" w:rsidP="006467E7">
      <w:pPr>
        <w:pStyle w:val="Numeracjap1"/>
        <w:numPr>
          <w:ilvl w:val="0"/>
          <w:numId w:val="23"/>
        </w:numPr>
      </w:pPr>
      <w:r>
        <w:t>W trakcie realizacji zadania dopuszczalne będzie dokonywanie przesunięć pomiędzy poszczególnymi kosztami określonymi w ofercie w zestawieniu kosztów realizacji zadania, z zastrzeżeniem pkt. II.6. Dopuszczalne będzie zwiększenie poszc</w:t>
      </w:r>
      <w:r w:rsidR="006D0CFA">
        <w:t>zególnego kosztu nie więcej niż </w:t>
      </w:r>
      <w:r>
        <w:t>o 25% jego wysokości. Zmiany wykraczające ponad wskazany limit dokonywane mogą być wyłącznie za zgodą Zleceniodawcy po uprzednim aneksowaniu umowy.</w:t>
      </w:r>
    </w:p>
    <w:p w14:paraId="0C002820" w14:textId="4C1487D7" w:rsidR="00AE7744" w:rsidRDefault="00AE7744" w:rsidP="006467E7">
      <w:pPr>
        <w:pStyle w:val="Nagwek2"/>
      </w:pPr>
      <w:r>
        <w:t>Warunki rozliczenia realizacji zadania</w:t>
      </w:r>
    </w:p>
    <w:p w14:paraId="620D150A" w14:textId="77777777" w:rsidR="006467E7" w:rsidRDefault="006467E7" w:rsidP="006467E7">
      <w:pPr>
        <w:pStyle w:val="Numeracjap1"/>
        <w:numPr>
          <w:ilvl w:val="0"/>
          <w:numId w:val="24"/>
        </w:numPr>
      </w:pPr>
      <w:r>
        <w:t xml:space="preserve">Akceptacja sprawozdania i rozliczenie dotacji polegać będzie w szczególności na weryfikacji przez Zleceniodawcę założonych w ofercie rezultatów i działań Oferenta. </w:t>
      </w:r>
    </w:p>
    <w:p w14:paraId="2AECFC6C" w14:textId="77777777" w:rsidR="006467E7" w:rsidRDefault="006467E7" w:rsidP="006467E7">
      <w:pPr>
        <w:pStyle w:val="Numeracjap1"/>
        <w:numPr>
          <w:ilvl w:val="0"/>
          <w:numId w:val="24"/>
        </w:numPr>
      </w:pPr>
      <w:r>
        <w:t xml:space="preserve">Zleceniobiorca powinien zrealizować wszystkie działania planowane przy realizacji zadania, osiągnąć rezultaty założone w ofercie oraz wydatkować środki finansowe w terminach określonych w Umowie i zgodnie z kosztorysem zawartym w ofercie. </w:t>
      </w:r>
    </w:p>
    <w:p w14:paraId="609C8244" w14:textId="77777777" w:rsidR="006467E7" w:rsidRDefault="006467E7" w:rsidP="006467E7">
      <w:pPr>
        <w:pStyle w:val="Numeracjap1"/>
        <w:numPr>
          <w:ilvl w:val="0"/>
          <w:numId w:val="24"/>
        </w:numPr>
      </w:pPr>
      <w:r>
        <w:t>W przypadku, gdy wszystkie działania w ramach zadania zostaną zrealizowane, a poziom osiągnięcia jednego lub więcej zakładanych rezultatów realizacji zadania wyniesie mniej niż 80% poziomu założonego w ofercie, Zleceniobiorca, zobowiązany będzie do złożenia na piśmie stosownych wyjaśnień, uzasadniających nieosiągnięcie planowanych rezultatów zadania.</w:t>
      </w:r>
    </w:p>
    <w:p w14:paraId="56136573" w14:textId="3C6A0EA5" w:rsidR="006467E7" w:rsidRPr="006467E7" w:rsidRDefault="006467E7" w:rsidP="006467E7">
      <w:pPr>
        <w:pStyle w:val="Numeracjap1"/>
        <w:numPr>
          <w:ilvl w:val="0"/>
          <w:numId w:val="24"/>
        </w:numPr>
      </w:pPr>
      <w:r>
        <w:t>Decyzja o rozliczeniu jest uwarunkowana analizą dokumentów, okoliczności czy zdarzeń, które mogły mieć wpływ na niezrealizowanie w pełni zadania. Okoliczności mające wpływ na rozliczenie dotacji są brane pod uwagę indywidulanie w każdej sprawie. Ewentualny zwrot części lub całości dotacji dokonywany będzie zgodnie z zasadami określonymi w dokumencie „Zasady przyznawania i rozliczania dotacji z budżetu Województwa Mazowieckiego przyznawanych organizacjom pozarządowym oraz podmiotom, o których mowa w art. 3 ust. 3 ustawy z dnia 24 kwietnia 2003 r. o działalności pożytku publicznego i o wolontariacie”.</w:t>
      </w:r>
    </w:p>
    <w:p w14:paraId="20519F33" w14:textId="4AAC2809" w:rsidR="00AE7744" w:rsidRDefault="00AE7744" w:rsidP="006467E7">
      <w:pPr>
        <w:pStyle w:val="Nagwek2"/>
      </w:pPr>
      <w:r>
        <w:t>Termin i warunki realizacji zadania</w:t>
      </w:r>
    </w:p>
    <w:p w14:paraId="398A4C75" w14:textId="77777777" w:rsidR="006467E7" w:rsidRDefault="006467E7" w:rsidP="006467E7">
      <w:pPr>
        <w:pStyle w:val="Numeracjap1"/>
        <w:numPr>
          <w:ilvl w:val="0"/>
          <w:numId w:val="25"/>
        </w:numPr>
      </w:pPr>
      <w:r>
        <w:t>Zadanie musi być realizowane na rzecz mieszkańców Województwa Mazowieckiego.</w:t>
      </w:r>
    </w:p>
    <w:p w14:paraId="09A40564" w14:textId="77777777" w:rsidR="006467E7" w:rsidRDefault="006467E7" w:rsidP="006467E7">
      <w:pPr>
        <w:pStyle w:val="Numeracjap1"/>
        <w:numPr>
          <w:ilvl w:val="0"/>
          <w:numId w:val="25"/>
        </w:numPr>
      </w:pPr>
      <w:r>
        <w:t>Terminy oraz warunki realizacji zadania będą każdorazowo określone w umowie.</w:t>
      </w:r>
    </w:p>
    <w:p w14:paraId="4A495F1A" w14:textId="6F32D9E2" w:rsidR="006467E7" w:rsidRPr="006467E7" w:rsidRDefault="006467E7" w:rsidP="006467E7">
      <w:pPr>
        <w:pStyle w:val="Numeracjap1"/>
        <w:numPr>
          <w:ilvl w:val="0"/>
          <w:numId w:val="25"/>
        </w:numPr>
      </w:pPr>
      <w:r>
        <w:t xml:space="preserve">Planowana data rozpoczęcia realizacji zadania nie może być wcześniejsza niż spodziewany termin rozstrzygnięcia konkursu określony w pkt. VI.10. Planowana data zakończenia zadania nie może być późniejsza niż </w:t>
      </w:r>
      <w:r w:rsidRPr="006467E7">
        <w:rPr>
          <w:b/>
          <w:bCs/>
        </w:rPr>
        <w:t>31 sierpnia 2022 r.</w:t>
      </w:r>
    </w:p>
    <w:p w14:paraId="10C9E349" w14:textId="6C7CBDE6" w:rsidR="00AE7744" w:rsidRDefault="00AE7744" w:rsidP="006467E7">
      <w:pPr>
        <w:pStyle w:val="Nagwek2"/>
      </w:pPr>
      <w:r>
        <w:t xml:space="preserve"> Termin i warunki składania ofert</w:t>
      </w:r>
    </w:p>
    <w:p w14:paraId="5FEB1069" w14:textId="77777777" w:rsidR="006467E7" w:rsidRDefault="006467E7" w:rsidP="006467E7">
      <w:pPr>
        <w:pStyle w:val="Numeracjap1"/>
        <w:numPr>
          <w:ilvl w:val="0"/>
          <w:numId w:val="26"/>
        </w:numPr>
      </w:pPr>
      <w:r>
        <w:t xml:space="preserve">Termin składania ofert wyznacza się od 7 do 28 lutego 2022 r. </w:t>
      </w:r>
    </w:p>
    <w:p w14:paraId="57E18634" w14:textId="4DBBE5C1" w:rsidR="006467E7" w:rsidRDefault="006467E7" w:rsidP="006467E7">
      <w:pPr>
        <w:pStyle w:val="Numeracjap1"/>
        <w:numPr>
          <w:ilvl w:val="0"/>
          <w:numId w:val="26"/>
        </w:numPr>
      </w:pPr>
      <w:r>
        <w:t xml:space="preserve">Oferty należy składać poprzez generator ofert konkursowych w serwisie Witkac.pl, dostępny na stronie </w:t>
      </w:r>
      <w:hyperlink r:id="rId8" w:history="1">
        <w:r w:rsidRPr="006467E7">
          <w:rPr>
            <w:rStyle w:val="Hipercze"/>
            <w:rFonts w:asciiTheme="minorHAnsi" w:hAnsiTheme="minorHAnsi"/>
            <w:sz w:val="20"/>
            <w:szCs w:val="22"/>
          </w:rPr>
          <w:t>http://konkursyngo.mcps.com.pl</w:t>
        </w:r>
      </w:hyperlink>
      <w:r>
        <w:t xml:space="preserve">. </w:t>
      </w:r>
    </w:p>
    <w:p w14:paraId="01E64E9D" w14:textId="13F5F889" w:rsidR="006467E7" w:rsidRDefault="006467E7" w:rsidP="006467E7">
      <w:pPr>
        <w:pStyle w:val="Numeracjap1"/>
        <w:numPr>
          <w:ilvl w:val="0"/>
          <w:numId w:val="26"/>
        </w:numPr>
      </w:pPr>
      <w:r>
        <w:t xml:space="preserve">Generator ofert konkursowych uniemożliwia edycję lub wycofanie oferty po jej złożeniu. W przypadku chęci wycofania oferty złożonej w generatorze (przed upływem terminu składania </w:t>
      </w:r>
      <w:r>
        <w:lastRenderedPageBreak/>
        <w:t>ofert), należy dostarczyć do Mazowieckiego Centrum Polityki Społecznej oświadczenie o wycofaniu oferty.</w:t>
      </w:r>
    </w:p>
    <w:p w14:paraId="7B6288B7" w14:textId="72714F62" w:rsidR="006467E7" w:rsidRDefault="006467E7" w:rsidP="006467E7">
      <w:pPr>
        <w:pStyle w:val="Numeracjap1"/>
        <w:numPr>
          <w:ilvl w:val="0"/>
          <w:numId w:val="26"/>
        </w:numPr>
      </w:pPr>
      <w:r>
        <w:t>Oferent może złożyć nie więcej niż 1 ofertę w konkursie. Maks</w:t>
      </w:r>
      <w:r w:rsidR="00B34EEC">
        <w:t>ymalna kwota dofinansowania dla </w:t>
      </w:r>
      <w:r>
        <w:t>jednej oferty wynosi 130 000 zł.</w:t>
      </w:r>
    </w:p>
    <w:p w14:paraId="0E23D0B8" w14:textId="77777777" w:rsidR="006467E7" w:rsidRDefault="006467E7" w:rsidP="006467E7">
      <w:pPr>
        <w:pStyle w:val="Numeracjap1"/>
        <w:numPr>
          <w:ilvl w:val="0"/>
          <w:numId w:val="26"/>
        </w:numPr>
      </w:pPr>
      <w:r>
        <w:t>Oferty złożone ponad limity określone w pkt. V.4 nie będą rozpatrywane. O kolejności rozpatrywania decyduje data złożenia w generatorze.</w:t>
      </w:r>
    </w:p>
    <w:p w14:paraId="0C26D7E4" w14:textId="41C30FD9" w:rsidR="006467E7" w:rsidRPr="006467E7" w:rsidRDefault="006467E7" w:rsidP="006467E7">
      <w:pPr>
        <w:pStyle w:val="Numeracjap1"/>
        <w:numPr>
          <w:ilvl w:val="0"/>
          <w:numId w:val="26"/>
        </w:numPr>
      </w:pPr>
      <w:r>
        <w:t>W przypadku, gdy Oferent nie podlega wpisowi w Krajowym Rejestrze Sądowym obligatoryjnie należy dołączyć do składanej oferty w formie elektronicznej za pośrednictwem generatora ofert konkursowych, kopię aktualnego wyciągu z innego rejestru lub ewidencji, ewentualnie inny dokument potwierdzający status prawny Oferenta. Odpis musi być zgodny ze stanem faktycznym i prawnym, niezależnie od tego, kiedy został wydany. Gdy oferta</w:t>
      </w:r>
      <w:r w:rsidR="00B34EEC">
        <w:t xml:space="preserve"> składana jest przez więcej niż </w:t>
      </w:r>
      <w:r>
        <w:t>jednego Oferenta, każdy z Oferentów zobowiązany jest do załączenia ww. dokumentów.</w:t>
      </w:r>
    </w:p>
    <w:p w14:paraId="69D0F038" w14:textId="4988AE72" w:rsidR="00AE7744" w:rsidRDefault="00AE7744" w:rsidP="006467E7">
      <w:pPr>
        <w:pStyle w:val="Nagwek2"/>
      </w:pPr>
      <w:r>
        <w:t>Terminy i tryb wyboru oferty</w:t>
      </w:r>
    </w:p>
    <w:p w14:paraId="67E3CA5D" w14:textId="16885BA7" w:rsidR="006467E7" w:rsidRDefault="006467E7" w:rsidP="006467E7">
      <w:pPr>
        <w:pStyle w:val="Numeracjap1"/>
        <w:numPr>
          <w:ilvl w:val="0"/>
          <w:numId w:val="27"/>
        </w:numPr>
      </w:pPr>
      <w:r>
        <w:t xml:space="preserve">W okresie między 2 a 4 marca 2022 r. na stronie internetowej </w:t>
      </w:r>
      <w:hyperlink r:id="rId9" w:history="1">
        <w:r w:rsidRPr="006467E7">
          <w:rPr>
            <w:rStyle w:val="Hipercze"/>
            <w:rFonts w:asciiTheme="minorHAnsi" w:hAnsiTheme="minorHAnsi"/>
            <w:sz w:val="20"/>
            <w:szCs w:val="22"/>
          </w:rPr>
          <w:t>dialog.mazovia.pl</w:t>
        </w:r>
      </w:hyperlink>
      <w:r>
        <w:t xml:space="preserve"> – zakładka „Konkursy ofert” oraz w generatorze ofert konkursowych zostaną zamieszczone wyniki oceny formalnej, ze wskazaniem wszystkich ofert złożonych w konkursie, w tym ofert niespełniających wymogów formalnych wraz z podaniem rodzaju błędu oraz informacja o możliwości, trybie i terminach składania zastrzeżeń do wyników oceny formalnej.</w:t>
      </w:r>
    </w:p>
    <w:p w14:paraId="28D74CBF" w14:textId="77777777" w:rsidR="006467E7" w:rsidRDefault="006467E7" w:rsidP="006467E7">
      <w:pPr>
        <w:pStyle w:val="Numeracjap1"/>
        <w:numPr>
          <w:ilvl w:val="0"/>
          <w:numId w:val="27"/>
        </w:numPr>
      </w:pPr>
      <w:r>
        <w:t>Oferent, którego oferta nie spełnia wymogów formalnych, ma możliwość, w ciągu 7 dni kalendarzowych następujących po dniu opublikowania wyników oceny formalnej ofert, złożenia zastrzeżenia do negatywnego wyniku oceny formalnej.</w:t>
      </w:r>
    </w:p>
    <w:p w14:paraId="66A7F1A2" w14:textId="37EB9631" w:rsidR="006467E7" w:rsidRDefault="006467E7" w:rsidP="006467E7">
      <w:pPr>
        <w:pStyle w:val="Numeracjap1"/>
        <w:numPr>
          <w:ilvl w:val="0"/>
          <w:numId w:val="27"/>
        </w:numPr>
        <w:spacing w:after="0"/>
      </w:pPr>
      <w:r>
        <w:t>Zastrzeżenie do negatywnego wyniku oceny formalnej należy złożyć w jeden z wymienionych niżej sposobów:</w:t>
      </w:r>
    </w:p>
    <w:p w14:paraId="53EDC12C" w14:textId="31EAC791" w:rsidR="006467E7" w:rsidRDefault="006467E7" w:rsidP="006467E7">
      <w:pPr>
        <w:pStyle w:val="Numeracjap2"/>
        <w:numPr>
          <w:ilvl w:val="1"/>
          <w:numId w:val="27"/>
        </w:numPr>
      </w:pPr>
      <w:r>
        <w:t>osobiście w godzinach: 8.00–16.00 w kancelarii Mazowieckiego Centrum Polityki Społecznej, ul. Grzybowska 80/82, 00-844 Warszawa, I piętro, pokój 125;</w:t>
      </w:r>
    </w:p>
    <w:p w14:paraId="63188F59" w14:textId="77777777" w:rsidR="006467E7" w:rsidRDefault="006467E7" w:rsidP="006467E7">
      <w:pPr>
        <w:pStyle w:val="Numeracjap2"/>
        <w:numPr>
          <w:ilvl w:val="1"/>
          <w:numId w:val="27"/>
        </w:numPr>
      </w:pPr>
      <w:r>
        <w:t>za pośrednictwem poczty lub poczty kurierskiej na adres: Mazowieckie Centrum Polityki Społecznej, ul. Grzybowska 80/82, 00-844 Warszawa – o zachowaniu terminu złożenia zastrzeżenia decyduje data stempla pocztowego lub data nadania;</w:t>
      </w:r>
    </w:p>
    <w:p w14:paraId="4040256B" w14:textId="5AF4A640" w:rsidR="006467E7" w:rsidRDefault="006467E7" w:rsidP="006467E7">
      <w:pPr>
        <w:pStyle w:val="Numeracjap2"/>
        <w:numPr>
          <w:ilvl w:val="1"/>
          <w:numId w:val="27"/>
        </w:numPr>
      </w:pPr>
      <w:r>
        <w:t xml:space="preserve">za pomocą profilu zaufanego ePUAP zgodnie z zasadami opisanymi na stronie </w:t>
      </w:r>
      <w:hyperlink r:id="rId10" w:history="1">
        <w:r w:rsidRPr="006467E7">
          <w:rPr>
            <w:rStyle w:val="Hipercze"/>
            <w:rFonts w:asciiTheme="minorHAnsi" w:hAnsiTheme="minorHAnsi"/>
            <w:sz w:val="20"/>
            <w:szCs w:val="22"/>
          </w:rPr>
          <w:t>http://bip.mcps.com.pl/sposoby-przyjmowania-i-zalatwiania-spraw/epuap/</w:t>
        </w:r>
      </w:hyperlink>
      <w:r>
        <w:t xml:space="preserve">. </w:t>
      </w:r>
    </w:p>
    <w:p w14:paraId="77E85CC6" w14:textId="6E63B6C3" w:rsidR="006467E7" w:rsidRDefault="006467E7" w:rsidP="006467E7">
      <w:pPr>
        <w:pStyle w:val="Numeracjap1"/>
        <w:numPr>
          <w:ilvl w:val="0"/>
          <w:numId w:val="27"/>
        </w:numPr>
      </w:pPr>
      <w:r>
        <w:t>Zastrzeżenia będą rozpatrzone przez Komisję konkursową opiniującą oferty. Ostateczna informacja o ofertach odrzuconych na etapie oceny formalnej zostanie opublikowana wraz z rozstrzygnięciem konkursu. Oferenci, których zastrzeżenia zostaną rozpatrzone negatywnie, po rozstrzygnięciu konkursu otrzymają informację na piśmie wraz z uzasadnieniem negatywnego rozpatrzenia zastrzeżenia.</w:t>
      </w:r>
    </w:p>
    <w:p w14:paraId="283C0F24" w14:textId="77777777" w:rsidR="006467E7" w:rsidRDefault="006467E7" w:rsidP="006467E7">
      <w:pPr>
        <w:pStyle w:val="Numeracjap1"/>
        <w:numPr>
          <w:ilvl w:val="0"/>
          <w:numId w:val="27"/>
        </w:numPr>
      </w:pPr>
      <w:r>
        <w:t>Zaopiniowania ofert pod względem merytorycznym dokona Komisja konkursowa opiniująca oferty powołana przez Zarząd Województwa Mazowieckiego. Komisja konkursowa opiniująca oferty będzie kierowała się kryteriami podanymi w pkt. VII.2. ogłoszenia.</w:t>
      </w:r>
    </w:p>
    <w:p w14:paraId="231DB19F" w14:textId="77777777" w:rsidR="006467E7" w:rsidRDefault="006467E7" w:rsidP="006467E7">
      <w:pPr>
        <w:pStyle w:val="Numeracjap1"/>
        <w:numPr>
          <w:ilvl w:val="0"/>
          <w:numId w:val="27"/>
        </w:numPr>
      </w:pPr>
      <w:r>
        <w:t xml:space="preserve">Oferty, które w toku zaopiniowania pod względem merytorycznym uzyskają mniej niż </w:t>
      </w:r>
      <w:r w:rsidRPr="006467E7">
        <w:rPr>
          <w:b/>
          <w:bCs/>
        </w:rPr>
        <w:t>60 punktów</w:t>
      </w:r>
      <w:r>
        <w:t>, nie mogą być rekomendowane do uzyskania dotacji.</w:t>
      </w:r>
    </w:p>
    <w:p w14:paraId="70BB15D2" w14:textId="30037A8C" w:rsidR="006467E7" w:rsidRDefault="006467E7" w:rsidP="006467E7">
      <w:pPr>
        <w:pStyle w:val="Numeracjap1"/>
        <w:numPr>
          <w:ilvl w:val="0"/>
          <w:numId w:val="27"/>
        </w:numPr>
      </w:pPr>
      <w:r>
        <w:t>Konkurs rozstrzyga Zarząd Województwa Mazowieckiego w fo</w:t>
      </w:r>
      <w:r w:rsidR="00B34EEC">
        <w:t>rmie uchwały, po zapoznaniu się </w:t>
      </w:r>
      <w:r>
        <w:t>z rekomendacją Komisji konkursowej.</w:t>
      </w:r>
    </w:p>
    <w:p w14:paraId="5E84BF13" w14:textId="179BD4B4" w:rsidR="006467E7" w:rsidRDefault="006467E7" w:rsidP="006467E7">
      <w:pPr>
        <w:pStyle w:val="Numeracjap1"/>
        <w:numPr>
          <w:ilvl w:val="0"/>
          <w:numId w:val="27"/>
        </w:numPr>
      </w:pPr>
      <w:r>
        <w:t>Komisja kończy działalność po podjęciu przez Zarząd Województwa Mazowieckiego uchwały w sprawie wyboru ofert i przyznania dotacji.</w:t>
      </w:r>
    </w:p>
    <w:p w14:paraId="25A333F0" w14:textId="78C7FA95" w:rsidR="006467E7" w:rsidRDefault="006467E7" w:rsidP="006467E7">
      <w:pPr>
        <w:pStyle w:val="Numeracjap1"/>
        <w:numPr>
          <w:ilvl w:val="0"/>
          <w:numId w:val="27"/>
        </w:numPr>
      </w:pPr>
      <w:r>
        <w:t>Ogłoszenie o rozstrzygnięciu konkursu zostanie zamieszczone w Biuletynie Informacji Publicznej, na tablicy ogłoszeń w siedzibie Urzędu Marszałkowski</w:t>
      </w:r>
      <w:r w:rsidR="00B34EEC">
        <w:t>ego Województwa Mazowieckiego w </w:t>
      </w:r>
      <w:r>
        <w:t xml:space="preserve">Warszawie oraz w jego delegaturach, na stronie internetowej Województwa Mazowieckiego </w:t>
      </w:r>
      <w:hyperlink r:id="rId11" w:history="1">
        <w:r w:rsidRPr="006467E7">
          <w:rPr>
            <w:rStyle w:val="Hipercze"/>
            <w:rFonts w:asciiTheme="minorHAnsi" w:hAnsiTheme="minorHAnsi"/>
            <w:sz w:val="20"/>
            <w:szCs w:val="22"/>
          </w:rPr>
          <w:t>mazovia.pl</w:t>
        </w:r>
      </w:hyperlink>
      <w:r>
        <w:t xml:space="preserve">, na stronie internetowej </w:t>
      </w:r>
      <w:hyperlink r:id="rId12" w:history="1">
        <w:r w:rsidRPr="006467E7">
          <w:rPr>
            <w:rStyle w:val="Hipercze"/>
            <w:rFonts w:asciiTheme="minorHAnsi" w:hAnsiTheme="minorHAnsi"/>
            <w:sz w:val="20"/>
            <w:szCs w:val="22"/>
          </w:rPr>
          <w:t>dialog.mazovia.pl</w:t>
        </w:r>
      </w:hyperlink>
      <w:r>
        <w:t xml:space="preserve"> w zakładce „Konkursy ofert”, na stronie internetowej </w:t>
      </w:r>
      <w:hyperlink r:id="rId13" w:history="1">
        <w:r w:rsidRPr="006467E7">
          <w:rPr>
            <w:rStyle w:val="Hipercze"/>
            <w:rFonts w:asciiTheme="minorHAnsi" w:hAnsiTheme="minorHAnsi"/>
            <w:sz w:val="20"/>
            <w:szCs w:val="22"/>
          </w:rPr>
          <w:t>mcps.com.pl</w:t>
        </w:r>
      </w:hyperlink>
      <w:r>
        <w:t xml:space="preserve"> i na tablicy ogłoszeń Mazowieckiego Centrum Polityki Społecznej. Ponadto Oferenci zostaną powiadomieni pisemnie o przyznaniu dotacji.</w:t>
      </w:r>
    </w:p>
    <w:p w14:paraId="010C5795" w14:textId="77777777" w:rsidR="006467E7" w:rsidRDefault="006467E7" w:rsidP="006467E7">
      <w:pPr>
        <w:pStyle w:val="Numeracjap1"/>
        <w:numPr>
          <w:ilvl w:val="0"/>
          <w:numId w:val="27"/>
        </w:numPr>
      </w:pPr>
      <w:r>
        <w:t xml:space="preserve">Przewidywany termin rozstrzygnięcia konkursu to </w:t>
      </w:r>
      <w:r w:rsidRPr="006467E7">
        <w:rPr>
          <w:b/>
          <w:bCs/>
        </w:rPr>
        <w:t>5 kwietnia 2022 r.</w:t>
      </w:r>
    </w:p>
    <w:p w14:paraId="033EFF6E" w14:textId="1FE864B3" w:rsidR="006467E7" w:rsidRPr="006467E7" w:rsidRDefault="006467E7" w:rsidP="006467E7">
      <w:pPr>
        <w:pStyle w:val="Numeracjap1"/>
        <w:numPr>
          <w:ilvl w:val="0"/>
          <w:numId w:val="27"/>
        </w:numPr>
      </w:pPr>
      <w:r>
        <w:t>W przypadku rezygnacji Oferenta/Oferentów z realizacji zadania i odstąpienia od podpisania umowy, na podstawie zmiany uchwały Zarządu Województwa Mazowieckiego w sprawie rozstrzygnięcia konkursu, możliwe jest przyznanie dotacji Oferentowi/Oferentom, którzy uzyskali na liście rankingowej kolejno najwyższą ocenę/najwyższe oceny.</w:t>
      </w:r>
    </w:p>
    <w:p w14:paraId="2970F46C" w14:textId="1B9928B4" w:rsidR="00AE7744" w:rsidRDefault="00AE7744" w:rsidP="006467E7">
      <w:pPr>
        <w:pStyle w:val="Nagwek2"/>
      </w:pPr>
      <w:r>
        <w:t>Kryteria wyboru ofert</w:t>
      </w:r>
    </w:p>
    <w:p w14:paraId="71C16639" w14:textId="1AC145A5" w:rsidR="00AE7744" w:rsidRDefault="00AE7744" w:rsidP="00DE0CDE">
      <w:pPr>
        <w:pStyle w:val="Numeracjap1"/>
        <w:numPr>
          <w:ilvl w:val="0"/>
          <w:numId w:val="14"/>
        </w:numPr>
      </w:pPr>
      <w:r>
        <w:t>Oferta musi spełniać następujące kryteria formalne:</w:t>
      </w:r>
    </w:p>
    <w:tbl>
      <w:tblPr>
        <w:tblStyle w:val="Tabela-Siatka"/>
        <w:tblW w:w="0" w:type="auto"/>
        <w:tblLayout w:type="fixed"/>
        <w:tblCellMar>
          <w:top w:w="57" w:type="dxa"/>
          <w:left w:w="57" w:type="dxa"/>
          <w:bottom w:w="57" w:type="dxa"/>
          <w:right w:w="57" w:type="dxa"/>
        </w:tblCellMar>
        <w:tblLook w:val="04A0" w:firstRow="1" w:lastRow="0" w:firstColumn="1" w:lastColumn="0" w:noHBand="0" w:noVBand="1"/>
        <w:tblCaption w:val="Kryterium oceny formalnej"/>
        <w:tblDescription w:val="Rodzaje kryterium formalnego i informcje o sposobie postępowania w przypadku niespełnienia kryterium formalnego."/>
      </w:tblPr>
      <w:tblGrid>
        <w:gridCol w:w="433"/>
        <w:gridCol w:w="5799"/>
        <w:gridCol w:w="2830"/>
      </w:tblGrid>
      <w:tr w:rsidR="00AE7744" w:rsidRPr="00AE7744" w14:paraId="56E0DB35" w14:textId="130C910D" w:rsidTr="00AE7744">
        <w:trPr>
          <w:tblHeader/>
        </w:trPr>
        <w:tc>
          <w:tcPr>
            <w:tcW w:w="433" w:type="dxa"/>
            <w:vAlign w:val="center"/>
          </w:tcPr>
          <w:p w14:paraId="53375397" w14:textId="6AEB5981" w:rsidR="00AE7744" w:rsidRPr="00AE7744" w:rsidRDefault="00AE7744" w:rsidP="00AE7744">
            <w:pPr>
              <w:pStyle w:val="Tabelanagwek"/>
            </w:pPr>
            <w:r w:rsidRPr="00E147C2">
              <w:t>Lp.</w:t>
            </w:r>
          </w:p>
        </w:tc>
        <w:tc>
          <w:tcPr>
            <w:tcW w:w="5799" w:type="dxa"/>
            <w:vAlign w:val="center"/>
          </w:tcPr>
          <w:p w14:paraId="0C8EA1C6" w14:textId="61D599A8" w:rsidR="00AE7744" w:rsidRPr="00AE7744" w:rsidRDefault="00AE7744" w:rsidP="00AE7744">
            <w:pPr>
              <w:pStyle w:val="Tabelanagwek"/>
            </w:pPr>
            <w:r w:rsidRPr="00E147C2">
              <w:t>Rodzaj kryterium formalnego</w:t>
            </w:r>
          </w:p>
        </w:tc>
        <w:tc>
          <w:tcPr>
            <w:tcW w:w="2830" w:type="dxa"/>
            <w:vAlign w:val="center"/>
          </w:tcPr>
          <w:p w14:paraId="6425543F" w14:textId="5A749C2B" w:rsidR="00AE7744" w:rsidRPr="00AE7744" w:rsidRDefault="00AE7744" w:rsidP="00AE7744">
            <w:pPr>
              <w:pStyle w:val="Tabelanagwek"/>
            </w:pPr>
            <w:r w:rsidRPr="00E147C2">
              <w:t>Informacja o sposobie postepowania w przypadku niespełnienia kryterium formalnego</w:t>
            </w:r>
          </w:p>
        </w:tc>
      </w:tr>
      <w:tr w:rsidR="006467E7" w14:paraId="0B990BEF" w14:textId="071DDB64" w:rsidTr="00AE7744">
        <w:tc>
          <w:tcPr>
            <w:tcW w:w="433" w:type="dxa"/>
          </w:tcPr>
          <w:p w14:paraId="0B465587" w14:textId="46980B2B" w:rsidR="006467E7" w:rsidRDefault="006467E7" w:rsidP="006467E7">
            <w:pPr>
              <w:pStyle w:val="Tabelatre"/>
              <w:jc w:val="center"/>
            </w:pPr>
            <w:r w:rsidRPr="00E147C2">
              <w:t>1.</w:t>
            </w:r>
          </w:p>
        </w:tc>
        <w:tc>
          <w:tcPr>
            <w:tcW w:w="5799" w:type="dxa"/>
          </w:tcPr>
          <w:p w14:paraId="1DB032C9" w14:textId="34699E65" w:rsidR="006467E7" w:rsidRDefault="006467E7" w:rsidP="006467E7">
            <w:pPr>
              <w:pStyle w:val="Tabelatre"/>
            </w:pPr>
            <w:r w:rsidRPr="007C05AF">
              <w:t>Oferent jest organizacją pozarządową lub innym podmiotem, o</w:t>
            </w:r>
            <w:r>
              <w:t> </w:t>
            </w:r>
            <w:r w:rsidRPr="007C05AF">
              <w:t>którym mowa w art. 3 ust. 3 ustawy z dnia 24 kwietnia 2003 roku o działalności pożytku publicznego i o wolontariacie</w:t>
            </w:r>
          </w:p>
        </w:tc>
        <w:tc>
          <w:tcPr>
            <w:tcW w:w="2830" w:type="dxa"/>
          </w:tcPr>
          <w:p w14:paraId="1F765163" w14:textId="360ABFF4" w:rsidR="006467E7" w:rsidRDefault="006467E7" w:rsidP="006467E7">
            <w:pPr>
              <w:pStyle w:val="Tabelatre"/>
            </w:pPr>
            <w:r w:rsidRPr="00762CA5">
              <w:t>Możliwość złożenia zastrzeżenia do oceny formalnej</w:t>
            </w:r>
          </w:p>
        </w:tc>
      </w:tr>
      <w:tr w:rsidR="006467E7" w14:paraId="4A8677A9" w14:textId="77777777" w:rsidTr="00AE7744">
        <w:tc>
          <w:tcPr>
            <w:tcW w:w="433" w:type="dxa"/>
          </w:tcPr>
          <w:p w14:paraId="56BC33D9" w14:textId="5221A63B" w:rsidR="006467E7" w:rsidRDefault="006467E7" w:rsidP="006467E7">
            <w:pPr>
              <w:pStyle w:val="Tabelatre"/>
              <w:jc w:val="center"/>
            </w:pPr>
            <w:r w:rsidRPr="00E147C2">
              <w:t>2.</w:t>
            </w:r>
          </w:p>
        </w:tc>
        <w:tc>
          <w:tcPr>
            <w:tcW w:w="5799" w:type="dxa"/>
          </w:tcPr>
          <w:p w14:paraId="0D1DED64" w14:textId="2F031E0F" w:rsidR="006467E7" w:rsidRDefault="006467E7" w:rsidP="006467E7">
            <w:pPr>
              <w:pStyle w:val="Tabelatre"/>
            </w:pPr>
            <w:r w:rsidRPr="007C05AF">
              <w:t>Forma złożenia oferty jest zgodna z formą określoną w</w:t>
            </w:r>
            <w:r>
              <w:t> </w:t>
            </w:r>
            <w:r w:rsidRPr="007C05AF">
              <w:t xml:space="preserve">ogłoszeniu konkursowym </w:t>
            </w:r>
          </w:p>
        </w:tc>
        <w:tc>
          <w:tcPr>
            <w:tcW w:w="2830" w:type="dxa"/>
          </w:tcPr>
          <w:p w14:paraId="5028DBD6" w14:textId="313EADFA" w:rsidR="006467E7" w:rsidRDefault="006467E7" w:rsidP="006467E7">
            <w:pPr>
              <w:pStyle w:val="Tabelatre"/>
            </w:pPr>
            <w:r w:rsidRPr="00762CA5">
              <w:t>Nie dotyczy</w:t>
            </w:r>
          </w:p>
        </w:tc>
      </w:tr>
      <w:tr w:rsidR="006467E7" w14:paraId="2EE8DEA1" w14:textId="77777777" w:rsidTr="00AE7744">
        <w:tc>
          <w:tcPr>
            <w:tcW w:w="433" w:type="dxa"/>
          </w:tcPr>
          <w:p w14:paraId="260F85F4" w14:textId="14597B78" w:rsidR="006467E7" w:rsidRDefault="006467E7" w:rsidP="006467E7">
            <w:pPr>
              <w:pStyle w:val="Tabelatre"/>
              <w:jc w:val="center"/>
            </w:pPr>
            <w:r w:rsidRPr="00E147C2">
              <w:t>3.</w:t>
            </w:r>
          </w:p>
        </w:tc>
        <w:tc>
          <w:tcPr>
            <w:tcW w:w="5799" w:type="dxa"/>
          </w:tcPr>
          <w:p w14:paraId="3C92AB98" w14:textId="6C1DB4D1" w:rsidR="006467E7" w:rsidRDefault="006467E7" w:rsidP="006467E7">
            <w:pPr>
              <w:pStyle w:val="Tabelatre"/>
            </w:pPr>
            <w:r w:rsidRPr="007C05AF">
              <w:t xml:space="preserve">Oferta nie przekracza określonego w ogłoszeniu konkursowym limitu ofert możliwych do złożenia przez jednego Oferenta. </w:t>
            </w:r>
          </w:p>
        </w:tc>
        <w:tc>
          <w:tcPr>
            <w:tcW w:w="2830" w:type="dxa"/>
          </w:tcPr>
          <w:p w14:paraId="61CDCAC5" w14:textId="748FE8D8" w:rsidR="006467E7" w:rsidRDefault="006467E7" w:rsidP="006467E7">
            <w:pPr>
              <w:pStyle w:val="Tabelatre"/>
            </w:pPr>
            <w:r w:rsidRPr="00762CA5">
              <w:t>Możliwość złożenia zastrzeżenia do oceny formalnej</w:t>
            </w:r>
          </w:p>
        </w:tc>
      </w:tr>
      <w:tr w:rsidR="006467E7" w14:paraId="3C9892F3" w14:textId="77777777" w:rsidTr="00AE7744">
        <w:tc>
          <w:tcPr>
            <w:tcW w:w="433" w:type="dxa"/>
          </w:tcPr>
          <w:p w14:paraId="4C332683" w14:textId="3BED9A87" w:rsidR="006467E7" w:rsidRDefault="006467E7" w:rsidP="006467E7">
            <w:pPr>
              <w:pStyle w:val="Tabelatre"/>
              <w:jc w:val="center"/>
            </w:pPr>
            <w:r w:rsidRPr="00E147C2">
              <w:t>4.</w:t>
            </w:r>
          </w:p>
        </w:tc>
        <w:tc>
          <w:tcPr>
            <w:tcW w:w="5799" w:type="dxa"/>
          </w:tcPr>
          <w:p w14:paraId="61594FCC" w14:textId="2B57441E" w:rsidR="006467E7" w:rsidRDefault="006467E7" w:rsidP="006467E7">
            <w:pPr>
              <w:pStyle w:val="Tabelatre"/>
            </w:pPr>
            <w:r w:rsidRPr="007C05AF">
              <w:t>Oferent, który nie podlega wpisowi w Krajowym Rejestrze Sądowym załączył kopię aktualnego wyciągu z innego rejestru lub ewidencji, ewentualnie inny dokument potwierdzający jego status prawny</w:t>
            </w:r>
          </w:p>
        </w:tc>
        <w:tc>
          <w:tcPr>
            <w:tcW w:w="2830" w:type="dxa"/>
          </w:tcPr>
          <w:p w14:paraId="3A5727A4" w14:textId="0F4B83B9" w:rsidR="006467E7" w:rsidRDefault="006467E7" w:rsidP="006467E7">
            <w:pPr>
              <w:pStyle w:val="Tabelatre"/>
            </w:pPr>
            <w:r w:rsidRPr="00762CA5">
              <w:t>Możliwość złożenia zastrzeżenia do oceny formalnej</w:t>
            </w:r>
          </w:p>
        </w:tc>
      </w:tr>
    </w:tbl>
    <w:p w14:paraId="76590B11" w14:textId="53E4B3E6" w:rsidR="00AE7744" w:rsidRDefault="00AE7744" w:rsidP="006467E7">
      <w:pPr>
        <w:pStyle w:val="Numeracjap1"/>
        <w:spacing w:before="240"/>
      </w:pPr>
      <w:r w:rsidRPr="00AE7744">
        <w:t>Komisja opiniując merytorycznie oferty uwzględni następujące kryteria:</w:t>
      </w:r>
    </w:p>
    <w:tbl>
      <w:tblPr>
        <w:tblStyle w:val="Tabela-Siatka"/>
        <w:tblW w:w="0" w:type="auto"/>
        <w:tblLayout w:type="fixed"/>
        <w:tblCellMar>
          <w:top w:w="57" w:type="dxa"/>
          <w:left w:w="57" w:type="dxa"/>
          <w:bottom w:w="57" w:type="dxa"/>
          <w:right w:w="57" w:type="dxa"/>
        </w:tblCellMar>
        <w:tblLook w:val="04A0" w:firstRow="1" w:lastRow="0" w:firstColumn="1" w:lastColumn="0" w:noHBand="0" w:noVBand="1"/>
        <w:tblCaption w:val="Kryteria oceny merytorycznej"/>
        <w:tblDescription w:val="Kryteria oceny mertorycznej, wskazanie maskymalnej oceny punktowej oraz przyznanej ocenie punktowej przez Komisjię Konkursową"/>
      </w:tblPr>
      <w:tblGrid>
        <w:gridCol w:w="431"/>
        <w:gridCol w:w="5518"/>
        <w:gridCol w:w="1417"/>
        <w:gridCol w:w="1696"/>
      </w:tblGrid>
      <w:tr w:rsidR="00AE7744" w14:paraId="087821D4" w14:textId="221A2A27" w:rsidTr="006467E7">
        <w:trPr>
          <w:trHeight w:val="20"/>
          <w:tblHeader/>
        </w:trPr>
        <w:tc>
          <w:tcPr>
            <w:tcW w:w="431" w:type="dxa"/>
            <w:vAlign w:val="center"/>
          </w:tcPr>
          <w:p w14:paraId="0217093E" w14:textId="65C78A48" w:rsidR="00AE7744" w:rsidRDefault="00AE7744" w:rsidP="00AE7744">
            <w:pPr>
              <w:pStyle w:val="Tabelanagwek"/>
            </w:pPr>
            <w:r w:rsidRPr="00AA67FB">
              <w:t>Lp.</w:t>
            </w:r>
          </w:p>
        </w:tc>
        <w:tc>
          <w:tcPr>
            <w:tcW w:w="5518" w:type="dxa"/>
            <w:vAlign w:val="center"/>
          </w:tcPr>
          <w:p w14:paraId="48CA3763" w14:textId="3310DB5A" w:rsidR="00AE7744" w:rsidRDefault="00AE7744" w:rsidP="00AE7744">
            <w:pPr>
              <w:pStyle w:val="Tabelanagwek"/>
            </w:pPr>
            <w:r w:rsidRPr="00AA67FB">
              <w:t>Kryterium oceny</w:t>
            </w:r>
          </w:p>
        </w:tc>
        <w:tc>
          <w:tcPr>
            <w:tcW w:w="1417" w:type="dxa"/>
            <w:vAlign w:val="center"/>
          </w:tcPr>
          <w:p w14:paraId="10BB9CB9" w14:textId="6023EA86" w:rsidR="00AE7744" w:rsidRDefault="00AE7744" w:rsidP="00AE7744">
            <w:pPr>
              <w:pStyle w:val="Tabelanagwek"/>
            </w:pPr>
            <w:r w:rsidRPr="00AA67FB">
              <w:t>Maksymalna ocena</w:t>
            </w:r>
          </w:p>
        </w:tc>
        <w:tc>
          <w:tcPr>
            <w:tcW w:w="1696" w:type="dxa"/>
          </w:tcPr>
          <w:p w14:paraId="60CFD150" w14:textId="5CE90280" w:rsidR="00AE7744" w:rsidRPr="00AA67FB" w:rsidRDefault="00AE7744" w:rsidP="00AE7744">
            <w:pPr>
              <w:pStyle w:val="Tabelanagwek"/>
            </w:pPr>
            <w:r w:rsidRPr="00AE7744">
              <w:t xml:space="preserve">Przyznana ocena </w:t>
            </w:r>
          </w:p>
        </w:tc>
      </w:tr>
      <w:tr w:rsidR="006467E7" w:rsidRPr="00AE7744" w14:paraId="5A558196" w14:textId="1F9DDE47" w:rsidTr="006467E7">
        <w:trPr>
          <w:trHeight w:val="20"/>
        </w:trPr>
        <w:tc>
          <w:tcPr>
            <w:tcW w:w="431" w:type="dxa"/>
          </w:tcPr>
          <w:p w14:paraId="03B67379" w14:textId="48D227ED" w:rsidR="006467E7" w:rsidRPr="006467E7" w:rsidRDefault="006467E7" w:rsidP="006467E7">
            <w:pPr>
              <w:pStyle w:val="Tabelatre"/>
              <w:jc w:val="center"/>
              <w:rPr>
                <w:b/>
                <w:bCs/>
              </w:rPr>
            </w:pPr>
            <w:r w:rsidRPr="006467E7">
              <w:rPr>
                <w:b/>
                <w:bCs/>
              </w:rPr>
              <w:t>I.</w:t>
            </w:r>
          </w:p>
        </w:tc>
        <w:tc>
          <w:tcPr>
            <w:tcW w:w="5518" w:type="dxa"/>
          </w:tcPr>
          <w:p w14:paraId="097897F1" w14:textId="41529B5F" w:rsidR="006467E7" w:rsidRPr="006467E7" w:rsidRDefault="006467E7" w:rsidP="006467E7">
            <w:pPr>
              <w:pStyle w:val="Tabelatre"/>
              <w:rPr>
                <w:b/>
                <w:bCs/>
              </w:rPr>
            </w:pPr>
            <w:r w:rsidRPr="006467E7">
              <w:rPr>
                <w:b/>
                <w:bCs/>
              </w:rPr>
              <w:t>Ocena możliwości realizacji zadania publicznego</w:t>
            </w:r>
          </w:p>
        </w:tc>
        <w:tc>
          <w:tcPr>
            <w:tcW w:w="1417" w:type="dxa"/>
            <w:vAlign w:val="center"/>
          </w:tcPr>
          <w:p w14:paraId="7269A7C1" w14:textId="369D83AA" w:rsidR="006467E7" w:rsidRPr="006467E7" w:rsidRDefault="006467E7" w:rsidP="006467E7">
            <w:pPr>
              <w:pStyle w:val="Tabelatre"/>
              <w:jc w:val="center"/>
              <w:rPr>
                <w:b/>
                <w:bCs/>
              </w:rPr>
            </w:pPr>
            <w:r w:rsidRPr="006467E7">
              <w:rPr>
                <w:b/>
                <w:bCs/>
              </w:rPr>
              <w:t>30</w:t>
            </w:r>
          </w:p>
        </w:tc>
        <w:tc>
          <w:tcPr>
            <w:tcW w:w="1696" w:type="dxa"/>
            <w:vAlign w:val="center"/>
          </w:tcPr>
          <w:p w14:paraId="06651912" w14:textId="53D0E0EE" w:rsidR="006467E7" w:rsidRPr="00AE7744" w:rsidRDefault="006467E7" w:rsidP="006467E7">
            <w:pPr>
              <w:pStyle w:val="Tabelatre"/>
              <w:jc w:val="center"/>
              <w:rPr>
                <w:b/>
                <w:bCs/>
              </w:rPr>
            </w:pPr>
            <w:r w:rsidRPr="00C254EB">
              <w:t>[do uzupełnienia]</w:t>
            </w:r>
          </w:p>
        </w:tc>
      </w:tr>
      <w:tr w:rsidR="006467E7" w14:paraId="7BCEC605" w14:textId="6F7F81C1" w:rsidTr="006467E7">
        <w:trPr>
          <w:trHeight w:val="20"/>
        </w:trPr>
        <w:tc>
          <w:tcPr>
            <w:tcW w:w="431" w:type="dxa"/>
          </w:tcPr>
          <w:p w14:paraId="1D5935AE" w14:textId="6175026A" w:rsidR="006467E7" w:rsidRDefault="006467E7" w:rsidP="006467E7">
            <w:pPr>
              <w:pStyle w:val="Tabelatre"/>
              <w:jc w:val="center"/>
            </w:pPr>
            <w:r w:rsidRPr="00AA67FB">
              <w:t>1.</w:t>
            </w:r>
          </w:p>
        </w:tc>
        <w:tc>
          <w:tcPr>
            <w:tcW w:w="5518" w:type="dxa"/>
          </w:tcPr>
          <w:p w14:paraId="026D140E" w14:textId="1EEFF11F" w:rsidR="006467E7" w:rsidRDefault="006467E7" w:rsidP="006467E7">
            <w:pPr>
              <w:pStyle w:val="Tabelatre"/>
            </w:pPr>
            <w:r w:rsidRPr="005E41A8">
              <w:t>Zgodność planowanych rezultatów z celami zadania określonymi w</w:t>
            </w:r>
            <w:r>
              <w:t> </w:t>
            </w:r>
            <w:r w:rsidRPr="005E41A8">
              <w:t>ogłoszeniu konkursowym, realność osiągnięcia rezultatów i</w:t>
            </w:r>
            <w:r>
              <w:t> </w:t>
            </w:r>
            <w:r w:rsidRPr="005E41A8">
              <w:t>sposób monitoringu</w:t>
            </w:r>
          </w:p>
        </w:tc>
        <w:tc>
          <w:tcPr>
            <w:tcW w:w="1417" w:type="dxa"/>
            <w:vAlign w:val="center"/>
          </w:tcPr>
          <w:p w14:paraId="2DA70746" w14:textId="55BB581B" w:rsidR="006467E7" w:rsidRDefault="006467E7" w:rsidP="006467E7">
            <w:pPr>
              <w:pStyle w:val="Tabelatre"/>
              <w:jc w:val="center"/>
            </w:pPr>
            <w:r w:rsidRPr="00C254EB">
              <w:t>5</w:t>
            </w:r>
          </w:p>
        </w:tc>
        <w:tc>
          <w:tcPr>
            <w:tcW w:w="1696" w:type="dxa"/>
            <w:vAlign w:val="center"/>
          </w:tcPr>
          <w:p w14:paraId="09A1CE7D" w14:textId="0F2FEE6F" w:rsidR="006467E7" w:rsidRPr="00AA67FB" w:rsidRDefault="006467E7" w:rsidP="006467E7">
            <w:pPr>
              <w:pStyle w:val="Tabelatre"/>
              <w:jc w:val="center"/>
            </w:pPr>
            <w:r w:rsidRPr="00C254EB">
              <w:t>[do uzupełnienia]</w:t>
            </w:r>
          </w:p>
        </w:tc>
      </w:tr>
      <w:tr w:rsidR="006467E7" w14:paraId="060BD02C" w14:textId="1F7B512D" w:rsidTr="006467E7">
        <w:trPr>
          <w:trHeight w:val="20"/>
        </w:trPr>
        <w:tc>
          <w:tcPr>
            <w:tcW w:w="431" w:type="dxa"/>
          </w:tcPr>
          <w:p w14:paraId="468FAA7F" w14:textId="08B9462E" w:rsidR="006467E7" w:rsidRDefault="006467E7" w:rsidP="006467E7">
            <w:pPr>
              <w:pStyle w:val="Tabelatre"/>
              <w:jc w:val="center"/>
            </w:pPr>
            <w:r w:rsidRPr="00AA67FB">
              <w:t>2.</w:t>
            </w:r>
          </w:p>
        </w:tc>
        <w:tc>
          <w:tcPr>
            <w:tcW w:w="5518" w:type="dxa"/>
          </w:tcPr>
          <w:p w14:paraId="108CAD92" w14:textId="14EA4F60" w:rsidR="006467E7" w:rsidRDefault="006467E7" w:rsidP="006467E7">
            <w:pPr>
              <w:pStyle w:val="Tabelatre"/>
            </w:pPr>
            <w:r w:rsidRPr="005E41A8">
              <w:t>Spójność zadania z innymi działaniami organizacji lub</w:t>
            </w:r>
            <w:r>
              <w:t> </w:t>
            </w:r>
            <w:r w:rsidRPr="005E41A8">
              <w:t>lokalnych instytucji</w:t>
            </w:r>
          </w:p>
        </w:tc>
        <w:tc>
          <w:tcPr>
            <w:tcW w:w="1417" w:type="dxa"/>
            <w:vAlign w:val="center"/>
          </w:tcPr>
          <w:p w14:paraId="7FEB6EEF" w14:textId="3383C9B8" w:rsidR="006467E7" w:rsidRDefault="006467E7" w:rsidP="006467E7">
            <w:pPr>
              <w:pStyle w:val="Tabelatre"/>
              <w:jc w:val="center"/>
            </w:pPr>
            <w:r w:rsidRPr="00C254EB">
              <w:t>5</w:t>
            </w:r>
          </w:p>
        </w:tc>
        <w:tc>
          <w:tcPr>
            <w:tcW w:w="1696" w:type="dxa"/>
            <w:vAlign w:val="center"/>
          </w:tcPr>
          <w:p w14:paraId="58E5F4ED" w14:textId="61DE6D43" w:rsidR="006467E7" w:rsidRPr="00AA67FB" w:rsidRDefault="006467E7" w:rsidP="006467E7">
            <w:pPr>
              <w:pStyle w:val="Tabelatre"/>
              <w:jc w:val="center"/>
            </w:pPr>
            <w:r w:rsidRPr="00C254EB">
              <w:t>[do uzupełnienia]</w:t>
            </w:r>
          </w:p>
        </w:tc>
      </w:tr>
      <w:tr w:rsidR="006467E7" w14:paraId="000171C3" w14:textId="08F2102D" w:rsidTr="006467E7">
        <w:trPr>
          <w:trHeight w:val="20"/>
        </w:trPr>
        <w:tc>
          <w:tcPr>
            <w:tcW w:w="431" w:type="dxa"/>
          </w:tcPr>
          <w:p w14:paraId="6D8461DF" w14:textId="3B3235A1" w:rsidR="006467E7" w:rsidRDefault="006467E7" w:rsidP="006467E7">
            <w:pPr>
              <w:pStyle w:val="Tabelatre"/>
              <w:jc w:val="center"/>
            </w:pPr>
            <w:r w:rsidRPr="00AA67FB">
              <w:t>3.</w:t>
            </w:r>
          </w:p>
        </w:tc>
        <w:tc>
          <w:tcPr>
            <w:tcW w:w="5518" w:type="dxa"/>
          </w:tcPr>
          <w:p w14:paraId="0AABA4FF" w14:textId="63944FDB" w:rsidR="006467E7" w:rsidRDefault="006467E7" w:rsidP="006467E7">
            <w:pPr>
              <w:pStyle w:val="Tabelatre"/>
            </w:pPr>
            <w:r w:rsidRPr="005E41A8">
              <w:t>Opis doboru grupy docelowej i proponowanego sposobu rozwiązywania jej problemów/zaspokajania potrzeb</w:t>
            </w:r>
          </w:p>
        </w:tc>
        <w:tc>
          <w:tcPr>
            <w:tcW w:w="1417" w:type="dxa"/>
            <w:vAlign w:val="center"/>
          </w:tcPr>
          <w:p w14:paraId="75E57D36" w14:textId="39C09ABA" w:rsidR="006467E7" w:rsidRDefault="006467E7" w:rsidP="006467E7">
            <w:pPr>
              <w:pStyle w:val="Tabelatre"/>
              <w:jc w:val="center"/>
            </w:pPr>
            <w:r w:rsidRPr="00C254EB">
              <w:t>5</w:t>
            </w:r>
          </w:p>
        </w:tc>
        <w:tc>
          <w:tcPr>
            <w:tcW w:w="1696" w:type="dxa"/>
            <w:vAlign w:val="center"/>
          </w:tcPr>
          <w:p w14:paraId="49634D4A" w14:textId="2CFCB00E" w:rsidR="006467E7" w:rsidRPr="00AA67FB" w:rsidRDefault="006467E7" w:rsidP="006467E7">
            <w:pPr>
              <w:pStyle w:val="Tabelatre"/>
              <w:jc w:val="center"/>
            </w:pPr>
            <w:r w:rsidRPr="00C254EB">
              <w:t>[do uzupełnienia]</w:t>
            </w:r>
          </w:p>
        </w:tc>
      </w:tr>
      <w:tr w:rsidR="006467E7" w14:paraId="44064775" w14:textId="0198D98B" w:rsidTr="006467E7">
        <w:trPr>
          <w:trHeight w:val="20"/>
        </w:trPr>
        <w:tc>
          <w:tcPr>
            <w:tcW w:w="431" w:type="dxa"/>
          </w:tcPr>
          <w:p w14:paraId="5276041B" w14:textId="7BCD1215" w:rsidR="006467E7" w:rsidRDefault="006467E7" w:rsidP="006467E7">
            <w:pPr>
              <w:pStyle w:val="Tabelatre"/>
              <w:jc w:val="center"/>
            </w:pPr>
            <w:r w:rsidRPr="00AA67FB">
              <w:t>4.</w:t>
            </w:r>
          </w:p>
        </w:tc>
        <w:tc>
          <w:tcPr>
            <w:tcW w:w="5518" w:type="dxa"/>
          </w:tcPr>
          <w:p w14:paraId="1488577B" w14:textId="613EDC33" w:rsidR="006467E7" w:rsidRDefault="006467E7" w:rsidP="006467E7">
            <w:pPr>
              <w:pStyle w:val="Tabelatre"/>
            </w:pPr>
            <w:r w:rsidRPr="005E41A8">
              <w:t>Uzasadnienie potrzeby realizacji zadania w tym zgodność odbiorców zadania z wymaganiami zawartymi w ogłoszeniu konkursowym</w:t>
            </w:r>
          </w:p>
        </w:tc>
        <w:tc>
          <w:tcPr>
            <w:tcW w:w="1417" w:type="dxa"/>
            <w:vAlign w:val="center"/>
          </w:tcPr>
          <w:p w14:paraId="4D90B897" w14:textId="58284C89" w:rsidR="006467E7" w:rsidRDefault="006467E7" w:rsidP="006467E7">
            <w:pPr>
              <w:pStyle w:val="Tabelatre"/>
              <w:jc w:val="center"/>
            </w:pPr>
            <w:r w:rsidRPr="00C254EB">
              <w:t>5</w:t>
            </w:r>
          </w:p>
        </w:tc>
        <w:tc>
          <w:tcPr>
            <w:tcW w:w="1696" w:type="dxa"/>
            <w:vAlign w:val="center"/>
          </w:tcPr>
          <w:p w14:paraId="5FDE4BD0" w14:textId="1D0D094D" w:rsidR="006467E7" w:rsidRPr="00AA67FB" w:rsidRDefault="006467E7" w:rsidP="006467E7">
            <w:pPr>
              <w:pStyle w:val="Tabelatre"/>
              <w:jc w:val="center"/>
            </w:pPr>
            <w:r w:rsidRPr="00C254EB">
              <w:t>[do uzupełnienia]</w:t>
            </w:r>
          </w:p>
        </w:tc>
      </w:tr>
      <w:tr w:rsidR="006467E7" w14:paraId="31C53ED2" w14:textId="6E0F4BBE" w:rsidTr="006467E7">
        <w:trPr>
          <w:trHeight w:val="20"/>
        </w:trPr>
        <w:tc>
          <w:tcPr>
            <w:tcW w:w="431" w:type="dxa"/>
          </w:tcPr>
          <w:p w14:paraId="3FF01BBC" w14:textId="00C9CC45" w:rsidR="006467E7" w:rsidRDefault="006467E7" w:rsidP="006467E7">
            <w:pPr>
              <w:pStyle w:val="Tabelatre"/>
              <w:jc w:val="center"/>
            </w:pPr>
            <w:r w:rsidRPr="00AA67FB">
              <w:t>5.</w:t>
            </w:r>
          </w:p>
        </w:tc>
        <w:tc>
          <w:tcPr>
            <w:tcW w:w="5518" w:type="dxa"/>
          </w:tcPr>
          <w:p w14:paraId="7964D907" w14:textId="51190F09" w:rsidR="006467E7" w:rsidRDefault="006467E7" w:rsidP="006467E7">
            <w:pPr>
              <w:pStyle w:val="Tabelatre"/>
            </w:pPr>
            <w:r w:rsidRPr="005E41A8">
              <w:t>Adekwatność zaproponowanych działań i ich opisu do</w:t>
            </w:r>
            <w:r>
              <w:t> </w:t>
            </w:r>
            <w:r w:rsidRPr="005E41A8">
              <w:t>zakresu zadania konkursowego</w:t>
            </w:r>
          </w:p>
        </w:tc>
        <w:tc>
          <w:tcPr>
            <w:tcW w:w="1417" w:type="dxa"/>
            <w:vAlign w:val="center"/>
          </w:tcPr>
          <w:p w14:paraId="2CE6EAAA" w14:textId="32905F4E" w:rsidR="006467E7" w:rsidRDefault="006467E7" w:rsidP="006467E7">
            <w:pPr>
              <w:pStyle w:val="Tabelatre"/>
              <w:jc w:val="center"/>
            </w:pPr>
            <w:r w:rsidRPr="00C254EB">
              <w:t>5</w:t>
            </w:r>
          </w:p>
        </w:tc>
        <w:tc>
          <w:tcPr>
            <w:tcW w:w="1696" w:type="dxa"/>
            <w:vAlign w:val="center"/>
          </w:tcPr>
          <w:p w14:paraId="5BD9B3E1" w14:textId="67A4EF47" w:rsidR="006467E7" w:rsidRPr="00AA67FB" w:rsidRDefault="006467E7" w:rsidP="006467E7">
            <w:pPr>
              <w:pStyle w:val="Tabelatre"/>
              <w:jc w:val="center"/>
            </w:pPr>
            <w:r w:rsidRPr="00C254EB">
              <w:t>[do uzupełnienia]</w:t>
            </w:r>
          </w:p>
        </w:tc>
      </w:tr>
      <w:tr w:rsidR="006467E7" w14:paraId="2082DF4F" w14:textId="49D6A251" w:rsidTr="006467E7">
        <w:trPr>
          <w:trHeight w:val="20"/>
        </w:trPr>
        <w:tc>
          <w:tcPr>
            <w:tcW w:w="431" w:type="dxa"/>
          </w:tcPr>
          <w:p w14:paraId="7707C791" w14:textId="46B9EED9" w:rsidR="006467E7" w:rsidRDefault="006467E7" w:rsidP="006467E7">
            <w:pPr>
              <w:pStyle w:val="Tabelatre"/>
              <w:jc w:val="center"/>
            </w:pPr>
            <w:r w:rsidRPr="00AA67FB">
              <w:t>6.</w:t>
            </w:r>
          </w:p>
        </w:tc>
        <w:tc>
          <w:tcPr>
            <w:tcW w:w="5518" w:type="dxa"/>
          </w:tcPr>
          <w:p w14:paraId="007FF83F" w14:textId="207D6729" w:rsidR="006467E7" w:rsidRDefault="006467E7" w:rsidP="006467E7">
            <w:pPr>
              <w:pStyle w:val="Tabelatre"/>
            </w:pPr>
            <w:r w:rsidRPr="005E41A8">
              <w:t>Analiza wystąpienia ryzyka w trakcie realizacji zadania oraz planowany sposób minimalizacji ryzyka</w:t>
            </w:r>
          </w:p>
        </w:tc>
        <w:tc>
          <w:tcPr>
            <w:tcW w:w="1417" w:type="dxa"/>
            <w:vAlign w:val="center"/>
          </w:tcPr>
          <w:p w14:paraId="48633206" w14:textId="66FA13D4" w:rsidR="006467E7" w:rsidRDefault="006467E7" w:rsidP="006467E7">
            <w:pPr>
              <w:pStyle w:val="Tabelatre"/>
              <w:jc w:val="center"/>
            </w:pPr>
            <w:r w:rsidRPr="00C254EB">
              <w:t>5</w:t>
            </w:r>
          </w:p>
        </w:tc>
        <w:tc>
          <w:tcPr>
            <w:tcW w:w="1696" w:type="dxa"/>
            <w:vAlign w:val="center"/>
          </w:tcPr>
          <w:p w14:paraId="4A1DE6A0" w14:textId="22D7A494" w:rsidR="006467E7" w:rsidRPr="00AA67FB" w:rsidRDefault="006467E7" w:rsidP="006467E7">
            <w:pPr>
              <w:pStyle w:val="Tabelatre"/>
              <w:jc w:val="center"/>
            </w:pPr>
            <w:r w:rsidRPr="00C254EB">
              <w:t>[do uzupełnienia]</w:t>
            </w:r>
          </w:p>
        </w:tc>
      </w:tr>
      <w:tr w:rsidR="006467E7" w:rsidRPr="00AE7744" w14:paraId="4A509456" w14:textId="782562DC" w:rsidTr="006467E7">
        <w:trPr>
          <w:trHeight w:val="20"/>
        </w:trPr>
        <w:tc>
          <w:tcPr>
            <w:tcW w:w="431" w:type="dxa"/>
            <w:tcMar>
              <w:top w:w="51" w:type="dxa"/>
              <w:bottom w:w="51" w:type="dxa"/>
            </w:tcMar>
          </w:tcPr>
          <w:p w14:paraId="57410109" w14:textId="00FF3275" w:rsidR="006467E7" w:rsidRPr="006467E7" w:rsidRDefault="006467E7" w:rsidP="006467E7">
            <w:pPr>
              <w:pStyle w:val="Tabelatre"/>
              <w:jc w:val="center"/>
              <w:rPr>
                <w:b/>
                <w:bCs/>
              </w:rPr>
            </w:pPr>
            <w:r w:rsidRPr="006467E7">
              <w:rPr>
                <w:b/>
                <w:bCs/>
              </w:rPr>
              <w:t>II.</w:t>
            </w:r>
          </w:p>
        </w:tc>
        <w:tc>
          <w:tcPr>
            <w:tcW w:w="5518" w:type="dxa"/>
            <w:tcMar>
              <w:top w:w="51" w:type="dxa"/>
              <w:bottom w:w="51" w:type="dxa"/>
            </w:tcMar>
          </w:tcPr>
          <w:p w14:paraId="73D19F8A" w14:textId="67661F08" w:rsidR="006467E7" w:rsidRPr="006467E7" w:rsidRDefault="006467E7" w:rsidP="006467E7">
            <w:pPr>
              <w:pStyle w:val="Tabelatre"/>
              <w:rPr>
                <w:b/>
                <w:bCs/>
              </w:rPr>
            </w:pPr>
            <w:r w:rsidRPr="006467E7">
              <w:rPr>
                <w:b/>
                <w:bCs/>
              </w:rPr>
              <w:t>Ocena proponowanej jakości wykonania zadania i</w:t>
            </w:r>
            <w:r>
              <w:rPr>
                <w:b/>
                <w:bCs/>
              </w:rPr>
              <w:t> </w:t>
            </w:r>
            <w:r w:rsidRPr="006467E7">
              <w:rPr>
                <w:b/>
                <w:bCs/>
              </w:rPr>
              <w:t>kwalifikacje osób uczestniczących w realizacji zadania</w:t>
            </w:r>
          </w:p>
        </w:tc>
        <w:tc>
          <w:tcPr>
            <w:tcW w:w="1417" w:type="dxa"/>
            <w:tcMar>
              <w:top w:w="51" w:type="dxa"/>
              <w:bottom w:w="51" w:type="dxa"/>
            </w:tcMar>
            <w:vAlign w:val="center"/>
          </w:tcPr>
          <w:p w14:paraId="4BE27934" w14:textId="1E63A58C" w:rsidR="006467E7" w:rsidRPr="006467E7" w:rsidRDefault="006467E7" w:rsidP="006467E7">
            <w:pPr>
              <w:pStyle w:val="Tabelatre"/>
              <w:jc w:val="center"/>
              <w:rPr>
                <w:b/>
                <w:bCs/>
              </w:rPr>
            </w:pPr>
            <w:r w:rsidRPr="006467E7">
              <w:rPr>
                <w:b/>
                <w:bCs/>
              </w:rPr>
              <w:t>25</w:t>
            </w:r>
          </w:p>
        </w:tc>
        <w:tc>
          <w:tcPr>
            <w:tcW w:w="1696" w:type="dxa"/>
            <w:tcMar>
              <w:top w:w="51" w:type="dxa"/>
              <w:bottom w:w="51" w:type="dxa"/>
            </w:tcMar>
            <w:vAlign w:val="center"/>
          </w:tcPr>
          <w:p w14:paraId="4D4E90DA" w14:textId="44AF6403" w:rsidR="006467E7" w:rsidRPr="00AE7744" w:rsidRDefault="006467E7" w:rsidP="006467E7">
            <w:pPr>
              <w:pStyle w:val="Tabelatre"/>
              <w:jc w:val="center"/>
              <w:rPr>
                <w:b/>
                <w:bCs/>
              </w:rPr>
            </w:pPr>
            <w:r w:rsidRPr="00C254EB">
              <w:t>[do uzupełnienia]</w:t>
            </w:r>
          </w:p>
        </w:tc>
      </w:tr>
      <w:tr w:rsidR="006467E7" w14:paraId="799F7ACB" w14:textId="5A17C9A5" w:rsidTr="006467E7">
        <w:trPr>
          <w:trHeight w:val="20"/>
        </w:trPr>
        <w:tc>
          <w:tcPr>
            <w:tcW w:w="431" w:type="dxa"/>
            <w:tcMar>
              <w:top w:w="51" w:type="dxa"/>
              <w:bottom w:w="51" w:type="dxa"/>
            </w:tcMar>
          </w:tcPr>
          <w:p w14:paraId="105775EC" w14:textId="204C4507" w:rsidR="006467E7" w:rsidRDefault="006467E7" w:rsidP="006467E7">
            <w:pPr>
              <w:pStyle w:val="Tabelatre"/>
              <w:jc w:val="center"/>
            </w:pPr>
            <w:r w:rsidRPr="00AA67FB">
              <w:t>1.</w:t>
            </w:r>
          </w:p>
        </w:tc>
        <w:tc>
          <w:tcPr>
            <w:tcW w:w="5518" w:type="dxa"/>
            <w:tcMar>
              <w:top w:w="51" w:type="dxa"/>
              <w:bottom w:w="51" w:type="dxa"/>
            </w:tcMar>
          </w:tcPr>
          <w:p w14:paraId="06538793" w14:textId="006C2979" w:rsidR="006467E7" w:rsidRDefault="006467E7" w:rsidP="006467E7">
            <w:pPr>
              <w:pStyle w:val="Tabelatre"/>
            </w:pPr>
            <w:r w:rsidRPr="00AA0F3E">
              <w:t>Potencjał organizacyjny Oferenta/Oferentów i jego dotychczasowych doświadczeń do zakresu realizacji zadania</w:t>
            </w:r>
          </w:p>
        </w:tc>
        <w:tc>
          <w:tcPr>
            <w:tcW w:w="1417" w:type="dxa"/>
            <w:tcMar>
              <w:top w:w="51" w:type="dxa"/>
              <w:bottom w:w="51" w:type="dxa"/>
            </w:tcMar>
            <w:vAlign w:val="center"/>
          </w:tcPr>
          <w:p w14:paraId="4D84C5A7" w14:textId="6ED0DC64" w:rsidR="006467E7" w:rsidRDefault="006467E7" w:rsidP="006467E7">
            <w:pPr>
              <w:pStyle w:val="Tabelatre"/>
              <w:jc w:val="center"/>
            </w:pPr>
            <w:r w:rsidRPr="00C254EB">
              <w:t>4</w:t>
            </w:r>
          </w:p>
        </w:tc>
        <w:tc>
          <w:tcPr>
            <w:tcW w:w="1696" w:type="dxa"/>
            <w:tcMar>
              <w:top w:w="51" w:type="dxa"/>
              <w:bottom w:w="51" w:type="dxa"/>
            </w:tcMar>
            <w:vAlign w:val="center"/>
          </w:tcPr>
          <w:p w14:paraId="5D9F9F99" w14:textId="5DA3C9F5" w:rsidR="006467E7" w:rsidRPr="00AA67FB" w:rsidRDefault="006467E7" w:rsidP="006467E7">
            <w:pPr>
              <w:pStyle w:val="Tabelatre"/>
              <w:jc w:val="center"/>
            </w:pPr>
            <w:r w:rsidRPr="00C254EB">
              <w:t>[do uzupełnienia]</w:t>
            </w:r>
          </w:p>
        </w:tc>
      </w:tr>
      <w:tr w:rsidR="006467E7" w14:paraId="45E34D3D" w14:textId="4FBA968F" w:rsidTr="006467E7">
        <w:trPr>
          <w:trHeight w:val="20"/>
        </w:trPr>
        <w:tc>
          <w:tcPr>
            <w:tcW w:w="431" w:type="dxa"/>
            <w:tcMar>
              <w:top w:w="51" w:type="dxa"/>
              <w:bottom w:w="51" w:type="dxa"/>
            </w:tcMar>
          </w:tcPr>
          <w:p w14:paraId="7636C9DC" w14:textId="5C60DF66" w:rsidR="006467E7" w:rsidRDefault="006467E7" w:rsidP="006467E7">
            <w:pPr>
              <w:pStyle w:val="Tabelatre"/>
              <w:jc w:val="center"/>
            </w:pPr>
            <w:r w:rsidRPr="00AA67FB">
              <w:t>2.</w:t>
            </w:r>
          </w:p>
        </w:tc>
        <w:tc>
          <w:tcPr>
            <w:tcW w:w="5518" w:type="dxa"/>
            <w:tcMar>
              <w:top w:w="51" w:type="dxa"/>
              <w:bottom w:w="51" w:type="dxa"/>
            </w:tcMar>
          </w:tcPr>
          <w:p w14:paraId="2EEAF08A" w14:textId="4F65E743" w:rsidR="006467E7" w:rsidRDefault="006467E7" w:rsidP="006467E7">
            <w:pPr>
              <w:pStyle w:val="Tabelatre"/>
            </w:pPr>
            <w:r w:rsidRPr="00AA0F3E">
              <w:t>Opis sposobu zarządzania realizacją zadania (w tym czytelność podziału obowiązków)</w:t>
            </w:r>
          </w:p>
        </w:tc>
        <w:tc>
          <w:tcPr>
            <w:tcW w:w="1417" w:type="dxa"/>
            <w:tcMar>
              <w:top w:w="51" w:type="dxa"/>
              <w:bottom w:w="51" w:type="dxa"/>
            </w:tcMar>
            <w:vAlign w:val="center"/>
          </w:tcPr>
          <w:p w14:paraId="061A9C1A" w14:textId="4374A423" w:rsidR="006467E7" w:rsidRDefault="006467E7" w:rsidP="006467E7">
            <w:pPr>
              <w:pStyle w:val="Tabelatre"/>
              <w:jc w:val="center"/>
            </w:pPr>
            <w:r w:rsidRPr="00C254EB">
              <w:t>3</w:t>
            </w:r>
          </w:p>
        </w:tc>
        <w:tc>
          <w:tcPr>
            <w:tcW w:w="1696" w:type="dxa"/>
            <w:tcMar>
              <w:top w:w="51" w:type="dxa"/>
              <w:bottom w:w="51" w:type="dxa"/>
            </w:tcMar>
            <w:vAlign w:val="center"/>
          </w:tcPr>
          <w:p w14:paraId="442ECDF5" w14:textId="6CC99D91" w:rsidR="006467E7" w:rsidRPr="00AA67FB" w:rsidRDefault="006467E7" w:rsidP="006467E7">
            <w:pPr>
              <w:pStyle w:val="Tabelatre"/>
              <w:jc w:val="center"/>
            </w:pPr>
            <w:r w:rsidRPr="00C254EB">
              <w:t>[do uzupełnienia]</w:t>
            </w:r>
          </w:p>
        </w:tc>
      </w:tr>
      <w:tr w:rsidR="006467E7" w14:paraId="32D7E954" w14:textId="529FF9F5" w:rsidTr="006467E7">
        <w:trPr>
          <w:trHeight w:val="20"/>
        </w:trPr>
        <w:tc>
          <w:tcPr>
            <w:tcW w:w="431" w:type="dxa"/>
            <w:tcMar>
              <w:top w:w="51" w:type="dxa"/>
              <w:bottom w:w="51" w:type="dxa"/>
            </w:tcMar>
          </w:tcPr>
          <w:p w14:paraId="3C16F50D" w14:textId="487F109D" w:rsidR="006467E7" w:rsidRDefault="006467E7" w:rsidP="006467E7">
            <w:pPr>
              <w:pStyle w:val="Tabelatre"/>
              <w:jc w:val="center"/>
            </w:pPr>
            <w:r w:rsidRPr="00AA67FB">
              <w:t>3.</w:t>
            </w:r>
          </w:p>
        </w:tc>
        <w:tc>
          <w:tcPr>
            <w:tcW w:w="5518" w:type="dxa"/>
            <w:tcMar>
              <w:top w:w="51" w:type="dxa"/>
              <w:bottom w:w="51" w:type="dxa"/>
            </w:tcMar>
          </w:tcPr>
          <w:p w14:paraId="57C3D008" w14:textId="27383ED2" w:rsidR="006467E7" w:rsidRDefault="006467E7" w:rsidP="006467E7">
            <w:pPr>
              <w:pStyle w:val="Tabelatre"/>
            </w:pPr>
            <w:r w:rsidRPr="00AA0F3E">
              <w:t>Kwalifikacje i doświadczenia personelu proponowanego do realizacji zadania</w:t>
            </w:r>
          </w:p>
        </w:tc>
        <w:tc>
          <w:tcPr>
            <w:tcW w:w="1417" w:type="dxa"/>
            <w:tcMar>
              <w:top w:w="51" w:type="dxa"/>
              <w:bottom w:w="51" w:type="dxa"/>
            </w:tcMar>
            <w:vAlign w:val="center"/>
          </w:tcPr>
          <w:p w14:paraId="0E10BAB8" w14:textId="01812463" w:rsidR="006467E7" w:rsidRDefault="006467E7" w:rsidP="006467E7">
            <w:pPr>
              <w:pStyle w:val="Tabelatre"/>
              <w:jc w:val="center"/>
            </w:pPr>
            <w:r w:rsidRPr="00C254EB">
              <w:t>3</w:t>
            </w:r>
          </w:p>
        </w:tc>
        <w:tc>
          <w:tcPr>
            <w:tcW w:w="1696" w:type="dxa"/>
            <w:tcMar>
              <w:top w:w="51" w:type="dxa"/>
              <w:bottom w:w="51" w:type="dxa"/>
            </w:tcMar>
            <w:vAlign w:val="center"/>
          </w:tcPr>
          <w:p w14:paraId="5E45108E" w14:textId="525DA190" w:rsidR="006467E7" w:rsidRPr="00AA67FB" w:rsidRDefault="006467E7" w:rsidP="006467E7">
            <w:pPr>
              <w:pStyle w:val="Tabelatre"/>
              <w:jc w:val="center"/>
            </w:pPr>
            <w:r w:rsidRPr="00C254EB">
              <w:t>[do uzupełnienia]</w:t>
            </w:r>
          </w:p>
        </w:tc>
      </w:tr>
      <w:tr w:rsidR="006467E7" w14:paraId="7B4C8FAC" w14:textId="1A990EA6" w:rsidTr="006467E7">
        <w:trPr>
          <w:trHeight w:val="20"/>
        </w:trPr>
        <w:tc>
          <w:tcPr>
            <w:tcW w:w="431" w:type="dxa"/>
            <w:tcMar>
              <w:top w:w="51" w:type="dxa"/>
              <w:bottom w:w="51" w:type="dxa"/>
            </w:tcMar>
          </w:tcPr>
          <w:p w14:paraId="3E73E068" w14:textId="0B4F894F" w:rsidR="006467E7" w:rsidRDefault="006467E7" w:rsidP="006467E7">
            <w:pPr>
              <w:pStyle w:val="Tabelatre"/>
              <w:jc w:val="center"/>
            </w:pPr>
            <w:r w:rsidRPr="00AA67FB">
              <w:t>4.</w:t>
            </w:r>
          </w:p>
        </w:tc>
        <w:tc>
          <w:tcPr>
            <w:tcW w:w="5518" w:type="dxa"/>
            <w:tcMar>
              <w:top w:w="51" w:type="dxa"/>
              <w:bottom w:w="51" w:type="dxa"/>
            </w:tcMar>
          </w:tcPr>
          <w:p w14:paraId="7E74C4AD" w14:textId="65E968D2" w:rsidR="006467E7" w:rsidRDefault="006467E7" w:rsidP="006467E7">
            <w:pPr>
              <w:pStyle w:val="Tabelatre"/>
            </w:pPr>
            <w:r w:rsidRPr="00AA0F3E">
              <w:t>Rzetelność i terminowość oraz sposobu rozliczenia środków na</w:t>
            </w:r>
            <w:r>
              <w:t> </w:t>
            </w:r>
            <w:r w:rsidRPr="00AA0F3E">
              <w:t>realizację zadań publicznych w dwóch latach poprzednich</w:t>
            </w:r>
          </w:p>
        </w:tc>
        <w:tc>
          <w:tcPr>
            <w:tcW w:w="1417" w:type="dxa"/>
            <w:tcMar>
              <w:top w:w="51" w:type="dxa"/>
              <w:bottom w:w="51" w:type="dxa"/>
            </w:tcMar>
            <w:vAlign w:val="center"/>
          </w:tcPr>
          <w:p w14:paraId="60AA2B50" w14:textId="7C01630B" w:rsidR="006467E7" w:rsidRDefault="006467E7" w:rsidP="006467E7">
            <w:pPr>
              <w:pStyle w:val="Tabelatre"/>
              <w:jc w:val="center"/>
            </w:pPr>
            <w:r w:rsidRPr="00C254EB">
              <w:t>3</w:t>
            </w:r>
          </w:p>
        </w:tc>
        <w:tc>
          <w:tcPr>
            <w:tcW w:w="1696" w:type="dxa"/>
            <w:tcMar>
              <w:top w:w="51" w:type="dxa"/>
              <w:bottom w:w="51" w:type="dxa"/>
            </w:tcMar>
            <w:vAlign w:val="center"/>
          </w:tcPr>
          <w:p w14:paraId="7CD3C1D4" w14:textId="5C419E3F" w:rsidR="006467E7" w:rsidRPr="00AA67FB" w:rsidRDefault="006467E7" w:rsidP="006467E7">
            <w:pPr>
              <w:pStyle w:val="Tabelatre"/>
              <w:jc w:val="center"/>
            </w:pPr>
            <w:r w:rsidRPr="00C254EB">
              <w:t>[do uzupełnienia]</w:t>
            </w:r>
          </w:p>
        </w:tc>
      </w:tr>
      <w:tr w:rsidR="006467E7" w14:paraId="2A3EBC01" w14:textId="62BFE5D0" w:rsidTr="006467E7">
        <w:trPr>
          <w:trHeight w:val="20"/>
        </w:trPr>
        <w:tc>
          <w:tcPr>
            <w:tcW w:w="431" w:type="dxa"/>
            <w:tcMar>
              <w:top w:w="51" w:type="dxa"/>
              <w:bottom w:w="51" w:type="dxa"/>
            </w:tcMar>
          </w:tcPr>
          <w:p w14:paraId="4330C41A" w14:textId="63BD91F8" w:rsidR="006467E7" w:rsidRDefault="006467E7" w:rsidP="006467E7">
            <w:pPr>
              <w:pStyle w:val="Tabelatre"/>
              <w:jc w:val="center"/>
            </w:pPr>
            <w:r w:rsidRPr="00AA67FB">
              <w:t>5.</w:t>
            </w:r>
          </w:p>
        </w:tc>
        <w:tc>
          <w:tcPr>
            <w:tcW w:w="5518" w:type="dxa"/>
            <w:tcMar>
              <w:top w:w="51" w:type="dxa"/>
              <w:bottom w:w="51" w:type="dxa"/>
            </w:tcMar>
          </w:tcPr>
          <w:p w14:paraId="40DFF4C8" w14:textId="1823967D" w:rsidR="006467E7" w:rsidRDefault="006467E7" w:rsidP="006467E7">
            <w:pPr>
              <w:pStyle w:val="Tabelatre"/>
            </w:pPr>
            <w:r w:rsidRPr="00AA0F3E">
              <w:t>Harmonogram realizacji zadania – spójny, adekwatny do stopnia trudności i liczby zaplanowanych działań</w:t>
            </w:r>
          </w:p>
        </w:tc>
        <w:tc>
          <w:tcPr>
            <w:tcW w:w="1417" w:type="dxa"/>
            <w:tcMar>
              <w:top w:w="51" w:type="dxa"/>
              <w:bottom w:w="51" w:type="dxa"/>
            </w:tcMar>
            <w:vAlign w:val="center"/>
          </w:tcPr>
          <w:p w14:paraId="6ABE869A" w14:textId="06514B43" w:rsidR="006467E7" w:rsidRDefault="006467E7" w:rsidP="006467E7">
            <w:pPr>
              <w:pStyle w:val="Tabelatre"/>
              <w:jc w:val="center"/>
            </w:pPr>
            <w:r w:rsidRPr="00C254EB">
              <w:t>4</w:t>
            </w:r>
          </w:p>
        </w:tc>
        <w:tc>
          <w:tcPr>
            <w:tcW w:w="1696" w:type="dxa"/>
            <w:tcMar>
              <w:top w:w="51" w:type="dxa"/>
              <w:bottom w:w="51" w:type="dxa"/>
            </w:tcMar>
            <w:vAlign w:val="center"/>
          </w:tcPr>
          <w:p w14:paraId="76E049E1" w14:textId="77C0F253" w:rsidR="006467E7" w:rsidRPr="00AA67FB" w:rsidRDefault="006467E7" w:rsidP="006467E7">
            <w:pPr>
              <w:pStyle w:val="Tabelatre"/>
              <w:jc w:val="center"/>
            </w:pPr>
            <w:r w:rsidRPr="00C254EB">
              <w:t>[do uzupełnienia]</w:t>
            </w:r>
          </w:p>
        </w:tc>
      </w:tr>
      <w:tr w:rsidR="006467E7" w14:paraId="25E91D77" w14:textId="157F3D78" w:rsidTr="006467E7">
        <w:trPr>
          <w:trHeight w:val="20"/>
        </w:trPr>
        <w:tc>
          <w:tcPr>
            <w:tcW w:w="431" w:type="dxa"/>
            <w:tcMar>
              <w:top w:w="51" w:type="dxa"/>
              <w:bottom w:w="51" w:type="dxa"/>
            </w:tcMar>
          </w:tcPr>
          <w:p w14:paraId="43BF4815" w14:textId="22DABF4F" w:rsidR="006467E7" w:rsidRDefault="006467E7" w:rsidP="006467E7">
            <w:pPr>
              <w:pStyle w:val="Tabelatre"/>
              <w:jc w:val="center"/>
            </w:pPr>
            <w:r w:rsidRPr="00AA67FB">
              <w:t>6.</w:t>
            </w:r>
          </w:p>
        </w:tc>
        <w:tc>
          <w:tcPr>
            <w:tcW w:w="5518" w:type="dxa"/>
            <w:tcMar>
              <w:top w:w="51" w:type="dxa"/>
              <w:bottom w:w="51" w:type="dxa"/>
            </w:tcMar>
          </w:tcPr>
          <w:p w14:paraId="1C3D1FAE" w14:textId="43C54441" w:rsidR="006467E7" w:rsidRDefault="006467E7" w:rsidP="006467E7">
            <w:pPr>
              <w:pStyle w:val="Tabelatre"/>
            </w:pPr>
            <w:r w:rsidRPr="00AA0F3E">
              <w:t>Atrakcyjność (różnorodność) i jakość form realizacji zadania</w:t>
            </w:r>
          </w:p>
        </w:tc>
        <w:tc>
          <w:tcPr>
            <w:tcW w:w="1417" w:type="dxa"/>
            <w:tcMar>
              <w:top w:w="51" w:type="dxa"/>
              <w:bottom w:w="51" w:type="dxa"/>
            </w:tcMar>
            <w:vAlign w:val="center"/>
          </w:tcPr>
          <w:p w14:paraId="6FF505B6" w14:textId="3D6E716E" w:rsidR="006467E7" w:rsidRDefault="006467E7" w:rsidP="006467E7">
            <w:pPr>
              <w:pStyle w:val="Tabelatre"/>
              <w:jc w:val="center"/>
            </w:pPr>
            <w:r w:rsidRPr="00C254EB">
              <w:t>4</w:t>
            </w:r>
          </w:p>
        </w:tc>
        <w:tc>
          <w:tcPr>
            <w:tcW w:w="1696" w:type="dxa"/>
            <w:tcMar>
              <w:top w:w="51" w:type="dxa"/>
              <w:bottom w:w="51" w:type="dxa"/>
            </w:tcMar>
            <w:vAlign w:val="center"/>
          </w:tcPr>
          <w:p w14:paraId="4D65DA77" w14:textId="51025709" w:rsidR="006467E7" w:rsidRPr="00AA67FB" w:rsidRDefault="006467E7" w:rsidP="006467E7">
            <w:pPr>
              <w:pStyle w:val="Tabelatre"/>
              <w:jc w:val="center"/>
            </w:pPr>
            <w:r w:rsidRPr="00C254EB">
              <w:t>[do uzupełnienia]</w:t>
            </w:r>
          </w:p>
        </w:tc>
      </w:tr>
      <w:tr w:rsidR="006467E7" w14:paraId="4213A31B" w14:textId="577AF812" w:rsidTr="006467E7">
        <w:trPr>
          <w:trHeight w:val="20"/>
        </w:trPr>
        <w:tc>
          <w:tcPr>
            <w:tcW w:w="431" w:type="dxa"/>
            <w:tcMar>
              <w:top w:w="51" w:type="dxa"/>
              <w:bottom w:w="51" w:type="dxa"/>
            </w:tcMar>
          </w:tcPr>
          <w:p w14:paraId="7B1C2BEE" w14:textId="4A1ECC14" w:rsidR="006467E7" w:rsidRDefault="006467E7" w:rsidP="006467E7">
            <w:pPr>
              <w:pStyle w:val="Tabelatre"/>
              <w:jc w:val="center"/>
            </w:pPr>
            <w:r w:rsidRPr="00AA67FB">
              <w:t>7.</w:t>
            </w:r>
          </w:p>
        </w:tc>
        <w:tc>
          <w:tcPr>
            <w:tcW w:w="5518" w:type="dxa"/>
            <w:tcMar>
              <w:top w:w="51" w:type="dxa"/>
              <w:bottom w:w="51" w:type="dxa"/>
            </w:tcMar>
          </w:tcPr>
          <w:p w14:paraId="02CE312A" w14:textId="6313C9E0" w:rsidR="006467E7" w:rsidRDefault="006467E7" w:rsidP="006467E7">
            <w:pPr>
              <w:pStyle w:val="Tabelatre"/>
            </w:pPr>
            <w:r w:rsidRPr="00AA0F3E">
              <w:t>Jednolitość, realność oraz szczegółowość opisu działań</w:t>
            </w:r>
          </w:p>
        </w:tc>
        <w:tc>
          <w:tcPr>
            <w:tcW w:w="1417" w:type="dxa"/>
            <w:tcMar>
              <w:top w:w="51" w:type="dxa"/>
              <w:bottom w:w="51" w:type="dxa"/>
            </w:tcMar>
            <w:vAlign w:val="center"/>
          </w:tcPr>
          <w:p w14:paraId="3B40DAB8" w14:textId="4A6987FF" w:rsidR="006467E7" w:rsidRDefault="006467E7" w:rsidP="006467E7">
            <w:pPr>
              <w:pStyle w:val="Tabelatre"/>
              <w:jc w:val="center"/>
            </w:pPr>
            <w:r w:rsidRPr="00C254EB">
              <w:t>4</w:t>
            </w:r>
          </w:p>
        </w:tc>
        <w:tc>
          <w:tcPr>
            <w:tcW w:w="1696" w:type="dxa"/>
            <w:tcMar>
              <w:top w:w="51" w:type="dxa"/>
              <w:bottom w:w="51" w:type="dxa"/>
            </w:tcMar>
            <w:vAlign w:val="center"/>
          </w:tcPr>
          <w:p w14:paraId="238BB983" w14:textId="4D9321C5" w:rsidR="006467E7" w:rsidRPr="00AA67FB" w:rsidRDefault="006467E7" w:rsidP="006467E7">
            <w:pPr>
              <w:pStyle w:val="Tabelatre"/>
              <w:jc w:val="center"/>
            </w:pPr>
            <w:r w:rsidRPr="00C254EB">
              <w:t>[do uzupełnienia]</w:t>
            </w:r>
          </w:p>
        </w:tc>
      </w:tr>
      <w:tr w:rsidR="006467E7" w:rsidRPr="00AE7744" w14:paraId="0D6286F1" w14:textId="42588A71" w:rsidTr="006467E7">
        <w:trPr>
          <w:trHeight w:val="20"/>
        </w:trPr>
        <w:tc>
          <w:tcPr>
            <w:tcW w:w="431" w:type="dxa"/>
            <w:tcMar>
              <w:top w:w="51" w:type="dxa"/>
              <w:bottom w:w="51" w:type="dxa"/>
            </w:tcMar>
          </w:tcPr>
          <w:p w14:paraId="082715BE" w14:textId="78497E53" w:rsidR="006467E7" w:rsidRPr="006467E7" w:rsidRDefault="006467E7" w:rsidP="006467E7">
            <w:pPr>
              <w:pStyle w:val="Tabelatre"/>
              <w:jc w:val="center"/>
              <w:rPr>
                <w:b/>
                <w:bCs/>
              </w:rPr>
            </w:pPr>
            <w:r w:rsidRPr="006467E7">
              <w:rPr>
                <w:b/>
                <w:bCs/>
              </w:rPr>
              <w:t>III.</w:t>
            </w:r>
          </w:p>
        </w:tc>
        <w:tc>
          <w:tcPr>
            <w:tcW w:w="5518" w:type="dxa"/>
            <w:tcMar>
              <w:top w:w="51" w:type="dxa"/>
              <w:bottom w:w="51" w:type="dxa"/>
            </w:tcMar>
          </w:tcPr>
          <w:p w14:paraId="5E79D298" w14:textId="6D5D65DD" w:rsidR="006467E7" w:rsidRPr="006467E7" w:rsidRDefault="006467E7" w:rsidP="006467E7">
            <w:pPr>
              <w:pStyle w:val="Tabelatre"/>
              <w:rPr>
                <w:b/>
                <w:bCs/>
              </w:rPr>
            </w:pPr>
            <w:r w:rsidRPr="006467E7">
              <w:rPr>
                <w:b/>
                <w:bCs/>
              </w:rPr>
              <w:t>Ocena kalkulacji kosztów realizacji zadania, w tym udział wkładu własnego finansowego (środków finansowych własnych lub pochodzących z innych źródeł)</w:t>
            </w:r>
          </w:p>
        </w:tc>
        <w:tc>
          <w:tcPr>
            <w:tcW w:w="1417" w:type="dxa"/>
            <w:tcMar>
              <w:top w:w="51" w:type="dxa"/>
              <w:bottom w:w="51" w:type="dxa"/>
            </w:tcMar>
            <w:vAlign w:val="center"/>
          </w:tcPr>
          <w:p w14:paraId="0290F062" w14:textId="37274BD8" w:rsidR="006467E7" w:rsidRPr="006467E7" w:rsidRDefault="006467E7" w:rsidP="006467E7">
            <w:pPr>
              <w:pStyle w:val="Tabelatre"/>
              <w:jc w:val="center"/>
              <w:rPr>
                <w:b/>
                <w:bCs/>
              </w:rPr>
            </w:pPr>
            <w:r w:rsidRPr="006467E7">
              <w:rPr>
                <w:b/>
                <w:bCs/>
              </w:rPr>
              <w:t>15</w:t>
            </w:r>
          </w:p>
        </w:tc>
        <w:tc>
          <w:tcPr>
            <w:tcW w:w="1696" w:type="dxa"/>
            <w:tcMar>
              <w:top w:w="51" w:type="dxa"/>
              <w:bottom w:w="51" w:type="dxa"/>
            </w:tcMar>
            <w:vAlign w:val="center"/>
          </w:tcPr>
          <w:p w14:paraId="59C3DF33" w14:textId="79957671" w:rsidR="006467E7" w:rsidRPr="00AE7744" w:rsidRDefault="006467E7" w:rsidP="006467E7">
            <w:pPr>
              <w:pStyle w:val="Tabelatre"/>
              <w:jc w:val="center"/>
              <w:rPr>
                <w:b/>
                <w:bCs/>
              </w:rPr>
            </w:pPr>
            <w:r w:rsidRPr="002C5A0D">
              <w:t>[do uzupełnienia]</w:t>
            </w:r>
          </w:p>
        </w:tc>
      </w:tr>
      <w:tr w:rsidR="006467E7" w14:paraId="102420C3" w14:textId="4A5692AD" w:rsidTr="006467E7">
        <w:trPr>
          <w:trHeight w:val="20"/>
        </w:trPr>
        <w:tc>
          <w:tcPr>
            <w:tcW w:w="431" w:type="dxa"/>
            <w:tcMar>
              <w:top w:w="51" w:type="dxa"/>
              <w:bottom w:w="51" w:type="dxa"/>
            </w:tcMar>
          </w:tcPr>
          <w:p w14:paraId="17DF8CE5" w14:textId="60629F4A" w:rsidR="006467E7" w:rsidRDefault="006467E7" w:rsidP="006467E7">
            <w:pPr>
              <w:pStyle w:val="Tabelatre"/>
              <w:jc w:val="center"/>
            </w:pPr>
            <w:r w:rsidRPr="00AA67FB">
              <w:t>1.</w:t>
            </w:r>
          </w:p>
        </w:tc>
        <w:tc>
          <w:tcPr>
            <w:tcW w:w="5518" w:type="dxa"/>
            <w:tcMar>
              <w:top w:w="51" w:type="dxa"/>
              <w:bottom w:w="51" w:type="dxa"/>
            </w:tcMar>
          </w:tcPr>
          <w:p w14:paraId="762CE04A" w14:textId="10D8E310" w:rsidR="006467E7" w:rsidRDefault="006467E7" w:rsidP="006467E7">
            <w:pPr>
              <w:pStyle w:val="Tabelatre"/>
            </w:pPr>
            <w:r w:rsidRPr="001D7F0C">
              <w:t>Niezbędność wydatków do realizacji zadania i osiągania jego celów</w:t>
            </w:r>
          </w:p>
        </w:tc>
        <w:tc>
          <w:tcPr>
            <w:tcW w:w="1417" w:type="dxa"/>
            <w:tcMar>
              <w:top w:w="51" w:type="dxa"/>
              <w:bottom w:w="51" w:type="dxa"/>
            </w:tcMar>
            <w:vAlign w:val="center"/>
          </w:tcPr>
          <w:p w14:paraId="32A57271" w14:textId="400A5B39" w:rsidR="006467E7" w:rsidRDefault="006467E7" w:rsidP="006467E7">
            <w:pPr>
              <w:pStyle w:val="Tabelatre"/>
              <w:jc w:val="center"/>
            </w:pPr>
            <w:r w:rsidRPr="002C5A0D">
              <w:t>6</w:t>
            </w:r>
          </w:p>
        </w:tc>
        <w:tc>
          <w:tcPr>
            <w:tcW w:w="1696" w:type="dxa"/>
            <w:tcMar>
              <w:top w:w="51" w:type="dxa"/>
              <w:bottom w:w="51" w:type="dxa"/>
            </w:tcMar>
            <w:vAlign w:val="center"/>
          </w:tcPr>
          <w:p w14:paraId="7645C6F1" w14:textId="685A78F0" w:rsidR="006467E7" w:rsidRPr="00AA67FB" w:rsidRDefault="006467E7" w:rsidP="006467E7">
            <w:pPr>
              <w:pStyle w:val="Tabelatre"/>
              <w:jc w:val="center"/>
            </w:pPr>
            <w:r w:rsidRPr="002C5A0D">
              <w:t>[do uzupełnienia]</w:t>
            </w:r>
          </w:p>
        </w:tc>
      </w:tr>
      <w:tr w:rsidR="006467E7" w14:paraId="48CFFF8B" w14:textId="6DEE126B" w:rsidTr="006467E7">
        <w:trPr>
          <w:trHeight w:val="20"/>
        </w:trPr>
        <w:tc>
          <w:tcPr>
            <w:tcW w:w="431" w:type="dxa"/>
            <w:tcMar>
              <w:top w:w="51" w:type="dxa"/>
              <w:bottom w:w="51" w:type="dxa"/>
            </w:tcMar>
          </w:tcPr>
          <w:p w14:paraId="550985CC" w14:textId="53060F91" w:rsidR="006467E7" w:rsidRDefault="006467E7" w:rsidP="006467E7">
            <w:pPr>
              <w:pStyle w:val="Tabelatre"/>
              <w:jc w:val="center"/>
            </w:pPr>
            <w:r w:rsidRPr="00AA67FB">
              <w:t>2.</w:t>
            </w:r>
          </w:p>
        </w:tc>
        <w:tc>
          <w:tcPr>
            <w:tcW w:w="5518" w:type="dxa"/>
            <w:tcMar>
              <w:top w:w="51" w:type="dxa"/>
              <w:bottom w:w="51" w:type="dxa"/>
            </w:tcMar>
          </w:tcPr>
          <w:p w14:paraId="695EBC59" w14:textId="646D5594" w:rsidR="006467E7" w:rsidRDefault="006467E7" w:rsidP="006467E7">
            <w:pPr>
              <w:pStyle w:val="Tabelatre"/>
            </w:pPr>
            <w:r w:rsidRPr="001D7F0C">
              <w:t>Prawidłowość sporządzenia kosztorysu i kwalifikowalności kosztów</w:t>
            </w:r>
          </w:p>
        </w:tc>
        <w:tc>
          <w:tcPr>
            <w:tcW w:w="1417" w:type="dxa"/>
            <w:tcMar>
              <w:top w:w="51" w:type="dxa"/>
              <w:bottom w:w="51" w:type="dxa"/>
            </w:tcMar>
            <w:vAlign w:val="center"/>
          </w:tcPr>
          <w:p w14:paraId="726C88FB" w14:textId="016969ED" w:rsidR="006467E7" w:rsidRDefault="006467E7" w:rsidP="006467E7">
            <w:pPr>
              <w:pStyle w:val="Tabelatre"/>
              <w:jc w:val="center"/>
            </w:pPr>
            <w:r w:rsidRPr="002C5A0D">
              <w:t>2</w:t>
            </w:r>
          </w:p>
        </w:tc>
        <w:tc>
          <w:tcPr>
            <w:tcW w:w="1696" w:type="dxa"/>
            <w:tcMar>
              <w:top w:w="51" w:type="dxa"/>
              <w:bottom w:w="51" w:type="dxa"/>
            </w:tcMar>
            <w:vAlign w:val="center"/>
          </w:tcPr>
          <w:p w14:paraId="61459146" w14:textId="44116C02" w:rsidR="006467E7" w:rsidRPr="00AA67FB" w:rsidRDefault="006467E7" w:rsidP="006467E7">
            <w:pPr>
              <w:pStyle w:val="Tabelatre"/>
              <w:jc w:val="center"/>
            </w:pPr>
            <w:r w:rsidRPr="002C5A0D">
              <w:t>[do uzupełnienia]</w:t>
            </w:r>
          </w:p>
        </w:tc>
      </w:tr>
      <w:tr w:rsidR="006467E7" w14:paraId="687E3B04" w14:textId="44E314C1" w:rsidTr="006467E7">
        <w:trPr>
          <w:trHeight w:val="20"/>
        </w:trPr>
        <w:tc>
          <w:tcPr>
            <w:tcW w:w="431" w:type="dxa"/>
            <w:tcMar>
              <w:top w:w="51" w:type="dxa"/>
              <w:bottom w:w="51" w:type="dxa"/>
            </w:tcMar>
          </w:tcPr>
          <w:p w14:paraId="6E8B42CC" w14:textId="3BD4E1A9" w:rsidR="006467E7" w:rsidRDefault="006467E7" w:rsidP="006467E7">
            <w:pPr>
              <w:pStyle w:val="Tabelatre"/>
              <w:jc w:val="center"/>
            </w:pPr>
            <w:r w:rsidRPr="00AA67FB">
              <w:t>3.</w:t>
            </w:r>
          </w:p>
        </w:tc>
        <w:tc>
          <w:tcPr>
            <w:tcW w:w="5518" w:type="dxa"/>
            <w:tcMar>
              <w:top w:w="51" w:type="dxa"/>
              <w:bottom w:w="51" w:type="dxa"/>
            </w:tcMar>
          </w:tcPr>
          <w:p w14:paraId="6F8E7B00" w14:textId="297CF195" w:rsidR="006467E7" w:rsidRDefault="006467E7" w:rsidP="006467E7">
            <w:pPr>
              <w:pStyle w:val="Tabelatre"/>
            </w:pPr>
            <w:r w:rsidRPr="001D7F0C">
              <w:t>Zgodność proponowanych stawek jednostkowych ze stawkami rynkowymi</w:t>
            </w:r>
          </w:p>
        </w:tc>
        <w:tc>
          <w:tcPr>
            <w:tcW w:w="1417" w:type="dxa"/>
            <w:tcMar>
              <w:top w:w="51" w:type="dxa"/>
              <w:bottom w:w="51" w:type="dxa"/>
            </w:tcMar>
            <w:vAlign w:val="center"/>
          </w:tcPr>
          <w:p w14:paraId="4811A89C" w14:textId="4625043B" w:rsidR="006467E7" w:rsidRDefault="006467E7" w:rsidP="006467E7">
            <w:pPr>
              <w:pStyle w:val="Tabelatre"/>
              <w:jc w:val="center"/>
            </w:pPr>
            <w:r w:rsidRPr="002C5A0D">
              <w:t>2</w:t>
            </w:r>
          </w:p>
        </w:tc>
        <w:tc>
          <w:tcPr>
            <w:tcW w:w="1696" w:type="dxa"/>
            <w:tcMar>
              <w:top w:w="51" w:type="dxa"/>
              <w:bottom w:w="51" w:type="dxa"/>
            </w:tcMar>
            <w:vAlign w:val="center"/>
          </w:tcPr>
          <w:p w14:paraId="56A00049" w14:textId="15203875" w:rsidR="006467E7" w:rsidRPr="00AA67FB" w:rsidRDefault="006467E7" w:rsidP="006467E7">
            <w:pPr>
              <w:pStyle w:val="Tabelatre"/>
              <w:jc w:val="center"/>
            </w:pPr>
            <w:r w:rsidRPr="002C5A0D">
              <w:t>[do uzupełnienia]</w:t>
            </w:r>
          </w:p>
        </w:tc>
      </w:tr>
      <w:tr w:rsidR="006467E7" w14:paraId="4D384296" w14:textId="5337D7FF" w:rsidTr="006467E7">
        <w:trPr>
          <w:trHeight w:val="20"/>
        </w:trPr>
        <w:tc>
          <w:tcPr>
            <w:tcW w:w="431" w:type="dxa"/>
            <w:tcMar>
              <w:top w:w="51" w:type="dxa"/>
              <w:bottom w:w="51" w:type="dxa"/>
            </w:tcMar>
          </w:tcPr>
          <w:p w14:paraId="7F372FBE" w14:textId="08689394" w:rsidR="006467E7" w:rsidRDefault="006467E7" w:rsidP="006467E7">
            <w:pPr>
              <w:pStyle w:val="Tabelatre"/>
              <w:jc w:val="center"/>
            </w:pPr>
            <w:r w:rsidRPr="00AA67FB">
              <w:t>4.</w:t>
            </w:r>
          </w:p>
        </w:tc>
        <w:tc>
          <w:tcPr>
            <w:tcW w:w="5518" w:type="dxa"/>
            <w:tcMar>
              <w:top w:w="51" w:type="dxa"/>
              <w:bottom w:w="51" w:type="dxa"/>
            </w:tcMar>
          </w:tcPr>
          <w:p w14:paraId="032F99A4" w14:textId="4C4F3490" w:rsidR="006467E7" w:rsidRDefault="006467E7" w:rsidP="006467E7">
            <w:pPr>
              <w:pStyle w:val="Tabelatre"/>
            </w:pPr>
            <w:r w:rsidRPr="001D7F0C">
              <w:t>Racjonalność i efektywność zaplanowanych wydatków</w:t>
            </w:r>
          </w:p>
        </w:tc>
        <w:tc>
          <w:tcPr>
            <w:tcW w:w="1417" w:type="dxa"/>
            <w:tcMar>
              <w:top w:w="51" w:type="dxa"/>
              <w:bottom w:w="51" w:type="dxa"/>
            </w:tcMar>
            <w:vAlign w:val="center"/>
          </w:tcPr>
          <w:p w14:paraId="5425E7BE" w14:textId="1B3A62D9" w:rsidR="006467E7" w:rsidRDefault="006467E7" w:rsidP="006467E7">
            <w:pPr>
              <w:pStyle w:val="Tabelatre"/>
              <w:jc w:val="center"/>
            </w:pPr>
            <w:r w:rsidRPr="002C5A0D">
              <w:t>5</w:t>
            </w:r>
          </w:p>
        </w:tc>
        <w:tc>
          <w:tcPr>
            <w:tcW w:w="1696" w:type="dxa"/>
            <w:tcMar>
              <w:top w:w="51" w:type="dxa"/>
              <w:bottom w:w="51" w:type="dxa"/>
            </w:tcMar>
            <w:vAlign w:val="center"/>
          </w:tcPr>
          <w:p w14:paraId="2066258F" w14:textId="29EED9E1" w:rsidR="006467E7" w:rsidRPr="00AA67FB" w:rsidRDefault="006467E7" w:rsidP="006467E7">
            <w:pPr>
              <w:pStyle w:val="Tabelatre"/>
              <w:jc w:val="center"/>
            </w:pPr>
            <w:r w:rsidRPr="002C5A0D">
              <w:t>[do uzupełnienia]</w:t>
            </w:r>
          </w:p>
        </w:tc>
      </w:tr>
      <w:tr w:rsidR="006467E7" w:rsidRPr="00AE7744" w14:paraId="445C009F" w14:textId="09BBA336" w:rsidTr="006467E7">
        <w:trPr>
          <w:trHeight w:val="20"/>
        </w:trPr>
        <w:tc>
          <w:tcPr>
            <w:tcW w:w="431" w:type="dxa"/>
            <w:tcMar>
              <w:top w:w="51" w:type="dxa"/>
              <w:bottom w:w="51" w:type="dxa"/>
            </w:tcMar>
          </w:tcPr>
          <w:p w14:paraId="025F47D1" w14:textId="35DE2D58" w:rsidR="006467E7" w:rsidRPr="006467E7" w:rsidRDefault="006467E7" w:rsidP="006467E7">
            <w:pPr>
              <w:pStyle w:val="Tabelatre"/>
              <w:jc w:val="center"/>
              <w:rPr>
                <w:b/>
                <w:bCs/>
              </w:rPr>
            </w:pPr>
            <w:r w:rsidRPr="006467E7">
              <w:rPr>
                <w:b/>
                <w:bCs/>
              </w:rPr>
              <w:t>IV.</w:t>
            </w:r>
          </w:p>
        </w:tc>
        <w:tc>
          <w:tcPr>
            <w:tcW w:w="5518" w:type="dxa"/>
            <w:tcMar>
              <w:top w:w="51" w:type="dxa"/>
              <w:bottom w:w="51" w:type="dxa"/>
            </w:tcMar>
          </w:tcPr>
          <w:p w14:paraId="1C52CFCE" w14:textId="7E12D45D" w:rsidR="006467E7" w:rsidRPr="006467E7" w:rsidRDefault="006467E7" w:rsidP="006467E7">
            <w:pPr>
              <w:pStyle w:val="Tabelatre"/>
              <w:rPr>
                <w:b/>
                <w:bCs/>
              </w:rPr>
            </w:pPr>
            <w:r w:rsidRPr="006467E7">
              <w:rPr>
                <w:b/>
                <w:bCs/>
                <w:spacing w:val="-2"/>
              </w:rPr>
              <w:t>Ocena wkładu rzeczowego (np. sprzęt, lokal) i osobowego</w:t>
            </w:r>
            <w:r w:rsidRPr="006467E7">
              <w:rPr>
                <w:b/>
                <w:bCs/>
              </w:rPr>
              <w:t xml:space="preserve"> (świadczenia wolontariuszy i praca społeczna członków)</w:t>
            </w:r>
          </w:p>
        </w:tc>
        <w:tc>
          <w:tcPr>
            <w:tcW w:w="1417" w:type="dxa"/>
            <w:tcMar>
              <w:top w:w="51" w:type="dxa"/>
              <w:bottom w:w="51" w:type="dxa"/>
            </w:tcMar>
            <w:vAlign w:val="center"/>
          </w:tcPr>
          <w:p w14:paraId="2FFAD221" w14:textId="0954C6DD" w:rsidR="006467E7" w:rsidRPr="006467E7" w:rsidRDefault="006467E7" w:rsidP="006467E7">
            <w:pPr>
              <w:pStyle w:val="Tabelatre"/>
              <w:jc w:val="center"/>
              <w:rPr>
                <w:b/>
                <w:bCs/>
              </w:rPr>
            </w:pPr>
            <w:r w:rsidRPr="006467E7">
              <w:rPr>
                <w:b/>
                <w:bCs/>
              </w:rPr>
              <w:t>10</w:t>
            </w:r>
          </w:p>
        </w:tc>
        <w:tc>
          <w:tcPr>
            <w:tcW w:w="1696" w:type="dxa"/>
            <w:tcMar>
              <w:top w:w="51" w:type="dxa"/>
              <w:bottom w:w="51" w:type="dxa"/>
            </w:tcMar>
            <w:vAlign w:val="center"/>
          </w:tcPr>
          <w:p w14:paraId="7E71144C" w14:textId="145DB3A0" w:rsidR="006467E7" w:rsidRPr="00AE7744" w:rsidRDefault="006467E7" w:rsidP="006467E7">
            <w:pPr>
              <w:pStyle w:val="Tabelatre"/>
              <w:jc w:val="center"/>
              <w:rPr>
                <w:b/>
                <w:bCs/>
              </w:rPr>
            </w:pPr>
            <w:r w:rsidRPr="002C5A0D">
              <w:t>[do uzupełnienia]</w:t>
            </w:r>
          </w:p>
        </w:tc>
      </w:tr>
      <w:tr w:rsidR="006467E7" w14:paraId="2CFC575A" w14:textId="5324A4F7" w:rsidTr="006467E7">
        <w:trPr>
          <w:trHeight w:val="20"/>
        </w:trPr>
        <w:tc>
          <w:tcPr>
            <w:tcW w:w="431" w:type="dxa"/>
            <w:tcMar>
              <w:top w:w="51" w:type="dxa"/>
              <w:bottom w:w="51" w:type="dxa"/>
            </w:tcMar>
          </w:tcPr>
          <w:p w14:paraId="1890BC4A" w14:textId="688D1056" w:rsidR="006467E7" w:rsidRDefault="006467E7" w:rsidP="006467E7">
            <w:pPr>
              <w:pStyle w:val="Tabelatre"/>
              <w:jc w:val="center"/>
            </w:pPr>
            <w:r w:rsidRPr="00AA67FB">
              <w:t>1.</w:t>
            </w:r>
          </w:p>
        </w:tc>
        <w:tc>
          <w:tcPr>
            <w:tcW w:w="5518" w:type="dxa"/>
            <w:tcMar>
              <w:top w:w="51" w:type="dxa"/>
              <w:bottom w:w="51" w:type="dxa"/>
            </w:tcMar>
          </w:tcPr>
          <w:p w14:paraId="03942546" w14:textId="0595B352" w:rsidR="006467E7" w:rsidRDefault="006467E7" w:rsidP="006467E7">
            <w:pPr>
              <w:pStyle w:val="Tabelatre"/>
            </w:pPr>
            <w:r w:rsidRPr="006467E7">
              <w:rPr>
                <w:spacing w:val="-2"/>
              </w:rPr>
              <w:t>Potencjał techniczny, w tym sprzętowy, warunków lokalowych,</w:t>
            </w:r>
            <w:r w:rsidRPr="002E02CD">
              <w:t xml:space="preserve"> sposobu ich wykorzystania, w tym wsparcie oferenta w ww. zakresie przez partnerów</w:t>
            </w:r>
          </w:p>
        </w:tc>
        <w:tc>
          <w:tcPr>
            <w:tcW w:w="1417" w:type="dxa"/>
            <w:tcMar>
              <w:top w:w="51" w:type="dxa"/>
              <w:bottom w:w="51" w:type="dxa"/>
            </w:tcMar>
            <w:vAlign w:val="center"/>
          </w:tcPr>
          <w:p w14:paraId="65669F5B" w14:textId="22F111B2" w:rsidR="006467E7" w:rsidRDefault="006467E7" w:rsidP="006467E7">
            <w:pPr>
              <w:pStyle w:val="Tabelatre"/>
              <w:jc w:val="center"/>
            </w:pPr>
            <w:r w:rsidRPr="002C5A0D">
              <w:t>5</w:t>
            </w:r>
          </w:p>
        </w:tc>
        <w:tc>
          <w:tcPr>
            <w:tcW w:w="1696" w:type="dxa"/>
            <w:tcMar>
              <w:top w:w="51" w:type="dxa"/>
              <w:bottom w:w="51" w:type="dxa"/>
            </w:tcMar>
            <w:vAlign w:val="center"/>
          </w:tcPr>
          <w:p w14:paraId="3FD96D39" w14:textId="15409190" w:rsidR="006467E7" w:rsidRPr="00AA67FB" w:rsidRDefault="006467E7" w:rsidP="006467E7">
            <w:pPr>
              <w:pStyle w:val="Tabelatre"/>
              <w:jc w:val="center"/>
            </w:pPr>
            <w:r w:rsidRPr="002C5A0D">
              <w:t>[do uzupełnienia]</w:t>
            </w:r>
          </w:p>
        </w:tc>
      </w:tr>
      <w:tr w:rsidR="006467E7" w14:paraId="726155F7" w14:textId="13400737" w:rsidTr="006467E7">
        <w:trPr>
          <w:trHeight w:val="20"/>
        </w:trPr>
        <w:tc>
          <w:tcPr>
            <w:tcW w:w="431" w:type="dxa"/>
            <w:tcMar>
              <w:top w:w="51" w:type="dxa"/>
              <w:bottom w:w="51" w:type="dxa"/>
            </w:tcMar>
          </w:tcPr>
          <w:p w14:paraId="67AFE3BF" w14:textId="473E0A02" w:rsidR="006467E7" w:rsidRDefault="006467E7" w:rsidP="006467E7">
            <w:pPr>
              <w:pStyle w:val="Tabelatre"/>
              <w:jc w:val="center"/>
            </w:pPr>
            <w:r w:rsidRPr="00AA67FB">
              <w:t>2.</w:t>
            </w:r>
          </w:p>
        </w:tc>
        <w:tc>
          <w:tcPr>
            <w:tcW w:w="5518" w:type="dxa"/>
            <w:tcMar>
              <w:top w:w="51" w:type="dxa"/>
              <w:bottom w:w="51" w:type="dxa"/>
            </w:tcMar>
          </w:tcPr>
          <w:p w14:paraId="61C0FE3C" w14:textId="1AA09673" w:rsidR="006467E7" w:rsidRDefault="006467E7" w:rsidP="006467E7">
            <w:pPr>
              <w:pStyle w:val="Tabelatre"/>
            </w:pPr>
            <w:r w:rsidRPr="002E02CD">
              <w:t>Wkładu własny osobowy (świadczenia wolontariuszy lub praca społeczna członków) i sposób jego wykorzystania (wyraźnie należy to wskazać w pkt. IV.2 oferty)</w:t>
            </w:r>
          </w:p>
        </w:tc>
        <w:tc>
          <w:tcPr>
            <w:tcW w:w="1417" w:type="dxa"/>
            <w:tcMar>
              <w:top w:w="51" w:type="dxa"/>
              <w:bottom w:w="51" w:type="dxa"/>
            </w:tcMar>
            <w:vAlign w:val="center"/>
          </w:tcPr>
          <w:p w14:paraId="43E63A8F" w14:textId="19CD59B1" w:rsidR="006467E7" w:rsidRDefault="006467E7" w:rsidP="006467E7">
            <w:pPr>
              <w:pStyle w:val="Tabelatre"/>
              <w:jc w:val="center"/>
            </w:pPr>
            <w:r w:rsidRPr="002C5A0D">
              <w:t>5</w:t>
            </w:r>
          </w:p>
        </w:tc>
        <w:tc>
          <w:tcPr>
            <w:tcW w:w="1696" w:type="dxa"/>
            <w:tcMar>
              <w:top w:w="51" w:type="dxa"/>
              <w:bottom w:w="51" w:type="dxa"/>
            </w:tcMar>
            <w:vAlign w:val="center"/>
          </w:tcPr>
          <w:p w14:paraId="1A6184DA" w14:textId="75F69943" w:rsidR="006467E7" w:rsidRPr="00AA67FB" w:rsidRDefault="006467E7" w:rsidP="006467E7">
            <w:pPr>
              <w:pStyle w:val="Tabelatre"/>
              <w:jc w:val="center"/>
            </w:pPr>
            <w:r w:rsidRPr="002C5A0D">
              <w:t>[do uzupełnienia]</w:t>
            </w:r>
          </w:p>
        </w:tc>
      </w:tr>
      <w:tr w:rsidR="006467E7" w:rsidRPr="00AE7744" w14:paraId="4EC7BB1A" w14:textId="2A3257B1" w:rsidTr="006467E7">
        <w:trPr>
          <w:trHeight w:val="20"/>
        </w:trPr>
        <w:tc>
          <w:tcPr>
            <w:tcW w:w="431" w:type="dxa"/>
            <w:tcMar>
              <w:top w:w="51" w:type="dxa"/>
              <w:bottom w:w="51" w:type="dxa"/>
            </w:tcMar>
          </w:tcPr>
          <w:p w14:paraId="576A64D5" w14:textId="425913AB" w:rsidR="006467E7" w:rsidRPr="006467E7" w:rsidRDefault="006467E7" w:rsidP="006467E7">
            <w:pPr>
              <w:pStyle w:val="Tabelatre"/>
              <w:jc w:val="center"/>
              <w:rPr>
                <w:b/>
                <w:bCs/>
              </w:rPr>
            </w:pPr>
            <w:r w:rsidRPr="006467E7">
              <w:rPr>
                <w:b/>
                <w:bCs/>
              </w:rPr>
              <w:t>V.</w:t>
            </w:r>
          </w:p>
        </w:tc>
        <w:tc>
          <w:tcPr>
            <w:tcW w:w="5518" w:type="dxa"/>
            <w:tcMar>
              <w:top w:w="51" w:type="dxa"/>
              <w:bottom w:w="51" w:type="dxa"/>
            </w:tcMar>
          </w:tcPr>
          <w:p w14:paraId="27AB28CE" w14:textId="204D28E8" w:rsidR="006467E7" w:rsidRPr="006467E7" w:rsidRDefault="006467E7" w:rsidP="006467E7">
            <w:pPr>
              <w:pStyle w:val="Tabelatre"/>
              <w:rPr>
                <w:b/>
                <w:bCs/>
              </w:rPr>
            </w:pPr>
            <w:r w:rsidRPr="006467E7">
              <w:rPr>
                <w:b/>
                <w:bCs/>
              </w:rPr>
              <w:t>Ocena warunków zapewnienia dostępności dla osób ze szczególnymi potrzebami – zgodnie z zapisami ustawy o zapewnieniu dostępności</w:t>
            </w:r>
          </w:p>
        </w:tc>
        <w:tc>
          <w:tcPr>
            <w:tcW w:w="1417" w:type="dxa"/>
            <w:tcMar>
              <w:top w:w="51" w:type="dxa"/>
              <w:bottom w:w="51" w:type="dxa"/>
            </w:tcMar>
            <w:vAlign w:val="center"/>
          </w:tcPr>
          <w:p w14:paraId="6C49301D" w14:textId="33CE7AF7" w:rsidR="006467E7" w:rsidRPr="006467E7" w:rsidRDefault="006467E7" w:rsidP="006467E7">
            <w:pPr>
              <w:pStyle w:val="Tabelatre"/>
              <w:jc w:val="center"/>
              <w:rPr>
                <w:b/>
                <w:bCs/>
              </w:rPr>
            </w:pPr>
            <w:r w:rsidRPr="006467E7">
              <w:rPr>
                <w:b/>
                <w:bCs/>
              </w:rPr>
              <w:t>10</w:t>
            </w:r>
          </w:p>
        </w:tc>
        <w:tc>
          <w:tcPr>
            <w:tcW w:w="1696" w:type="dxa"/>
            <w:tcMar>
              <w:top w:w="51" w:type="dxa"/>
              <w:bottom w:w="51" w:type="dxa"/>
            </w:tcMar>
            <w:vAlign w:val="center"/>
          </w:tcPr>
          <w:p w14:paraId="685AF97D" w14:textId="1350199E" w:rsidR="006467E7" w:rsidRPr="00AE7744" w:rsidRDefault="006467E7" w:rsidP="006467E7">
            <w:pPr>
              <w:pStyle w:val="Tabelatre"/>
              <w:jc w:val="center"/>
              <w:rPr>
                <w:b/>
                <w:bCs/>
              </w:rPr>
            </w:pPr>
            <w:r w:rsidRPr="002C5A0D">
              <w:t>[do uzupełnienia]</w:t>
            </w:r>
          </w:p>
        </w:tc>
      </w:tr>
      <w:tr w:rsidR="006467E7" w:rsidRPr="00AE7744" w14:paraId="4E466F0B" w14:textId="05222899" w:rsidTr="006467E7">
        <w:trPr>
          <w:trHeight w:val="20"/>
        </w:trPr>
        <w:tc>
          <w:tcPr>
            <w:tcW w:w="431" w:type="dxa"/>
            <w:tcMar>
              <w:top w:w="51" w:type="dxa"/>
              <w:bottom w:w="51" w:type="dxa"/>
            </w:tcMar>
          </w:tcPr>
          <w:p w14:paraId="5F61A3F1" w14:textId="5F799EBC" w:rsidR="006467E7" w:rsidRPr="006467E7" w:rsidRDefault="006467E7" w:rsidP="006467E7">
            <w:pPr>
              <w:pStyle w:val="Tabelatre"/>
              <w:jc w:val="center"/>
              <w:rPr>
                <w:b/>
                <w:bCs/>
              </w:rPr>
            </w:pPr>
            <w:r w:rsidRPr="006467E7">
              <w:rPr>
                <w:b/>
                <w:bCs/>
              </w:rPr>
              <w:t>VI.</w:t>
            </w:r>
          </w:p>
        </w:tc>
        <w:tc>
          <w:tcPr>
            <w:tcW w:w="5518" w:type="dxa"/>
            <w:tcMar>
              <w:top w:w="51" w:type="dxa"/>
              <w:bottom w:w="51" w:type="dxa"/>
            </w:tcMar>
          </w:tcPr>
          <w:p w14:paraId="3FDB4A0A" w14:textId="57CB7041" w:rsidR="006467E7" w:rsidRPr="006467E7" w:rsidRDefault="006467E7" w:rsidP="006467E7">
            <w:pPr>
              <w:pStyle w:val="Tabelatre"/>
              <w:rPr>
                <w:b/>
                <w:bCs/>
              </w:rPr>
            </w:pPr>
            <w:r w:rsidRPr="006467E7">
              <w:rPr>
                <w:b/>
                <w:bCs/>
              </w:rPr>
              <w:t>Ocena innych kryteriów wynikających ze specyfiki zadania konkursowego</w:t>
            </w:r>
          </w:p>
        </w:tc>
        <w:tc>
          <w:tcPr>
            <w:tcW w:w="1417" w:type="dxa"/>
            <w:tcMar>
              <w:top w:w="51" w:type="dxa"/>
              <w:bottom w:w="51" w:type="dxa"/>
            </w:tcMar>
            <w:vAlign w:val="center"/>
          </w:tcPr>
          <w:p w14:paraId="5AB43447" w14:textId="6FD2B403" w:rsidR="006467E7" w:rsidRPr="006467E7" w:rsidRDefault="006467E7" w:rsidP="006467E7">
            <w:pPr>
              <w:pStyle w:val="Tabelatre"/>
              <w:jc w:val="center"/>
              <w:rPr>
                <w:b/>
                <w:bCs/>
              </w:rPr>
            </w:pPr>
            <w:r w:rsidRPr="006467E7">
              <w:rPr>
                <w:b/>
                <w:bCs/>
              </w:rPr>
              <w:t>10</w:t>
            </w:r>
          </w:p>
        </w:tc>
        <w:tc>
          <w:tcPr>
            <w:tcW w:w="1696" w:type="dxa"/>
            <w:tcMar>
              <w:top w:w="51" w:type="dxa"/>
              <w:bottom w:w="51" w:type="dxa"/>
            </w:tcMar>
            <w:vAlign w:val="center"/>
          </w:tcPr>
          <w:p w14:paraId="0A7C368C" w14:textId="22E66E0C" w:rsidR="006467E7" w:rsidRPr="00AE7744" w:rsidRDefault="006467E7" w:rsidP="006467E7">
            <w:pPr>
              <w:pStyle w:val="Tabelatre"/>
              <w:jc w:val="center"/>
              <w:rPr>
                <w:b/>
                <w:bCs/>
              </w:rPr>
            </w:pPr>
            <w:r w:rsidRPr="002C5A0D">
              <w:t>[do uzupełnienia]</w:t>
            </w:r>
          </w:p>
        </w:tc>
      </w:tr>
      <w:tr w:rsidR="006467E7" w14:paraId="30C8C902" w14:textId="5A455ED7" w:rsidTr="006467E7">
        <w:trPr>
          <w:trHeight w:val="20"/>
        </w:trPr>
        <w:tc>
          <w:tcPr>
            <w:tcW w:w="431" w:type="dxa"/>
            <w:tcMar>
              <w:top w:w="51" w:type="dxa"/>
              <w:bottom w:w="51" w:type="dxa"/>
            </w:tcMar>
          </w:tcPr>
          <w:p w14:paraId="7F1EDE5F" w14:textId="35C375B0" w:rsidR="006467E7" w:rsidRDefault="006467E7" w:rsidP="006467E7">
            <w:pPr>
              <w:pStyle w:val="Tabelatre"/>
              <w:jc w:val="center"/>
            </w:pPr>
            <w:r>
              <w:t>1</w:t>
            </w:r>
          </w:p>
        </w:tc>
        <w:tc>
          <w:tcPr>
            <w:tcW w:w="5518" w:type="dxa"/>
            <w:tcMar>
              <w:top w:w="51" w:type="dxa"/>
              <w:bottom w:w="51" w:type="dxa"/>
            </w:tcMar>
          </w:tcPr>
          <w:p w14:paraId="5E45D97F" w14:textId="6E7B746A" w:rsidR="006467E7" w:rsidRDefault="006467E7" w:rsidP="006467E7">
            <w:pPr>
              <w:pStyle w:val="Tabelatre"/>
            </w:pPr>
            <w:r w:rsidRPr="00752A26">
              <w:t>Atrakcyjność rekreacyjno-turystyczną miejsca pobytu</w:t>
            </w:r>
          </w:p>
        </w:tc>
        <w:tc>
          <w:tcPr>
            <w:tcW w:w="1417" w:type="dxa"/>
            <w:tcMar>
              <w:top w:w="51" w:type="dxa"/>
              <w:bottom w:w="51" w:type="dxa"/>
            </w:tcMar>
            <w:vAlign w:val="center"/>
          </w:tcPr>
          <w:p w14:paraId="38B5C80F" w14:textId="2F2B1BE1" w:rsidR="006467E7" w:rsidRDefault="006467E7" w:rsidP="006467E7">
            <w:pPr>
              <w:pStyle w:val="Tabelatre"/>
              <w:jc w:val="center"/>
            </w:pPr>
            <w:r w:rsidRPr="002C5A0D">
              <w:t>4</w:t>
            </w:r>
          </w:p>
        </w:tc>
        <w:tc>
          <w:tcPr>
            <w:tcW w:w="1696" w:type="dxa"/>
            <w:tcMar>
              <w:top w:w="51" w:type="dxa"/>
              <w:bottom w:w="51" w:type="dxa"/>
            </w:tcMar>
            <w:vAlign w:val="center"/>
          </w:tcPr>
          <w:p w14:paraId="325450F9" w14:textId="23D95CAF" w:rsidR="006467E7" w:rsidRDefault="006467E7" w:rsidP="006467E7">
            <w:pPr>
              <w:pStyle w:val="Tabelatre"/>
              <w:jc w:val="center"/>
            </w:pPr>
            <w:r w:rsidRPr="002C5A0D">
              <w:t>[do uzupełnienia]</w:t>
            </w:r>
          </w:p>
        </w:tc>
      </w:tr>
      <w:tr w:rsidR="006467E7" w14:paraId="22F5891F" w14:textId="67B32564" w:rsidTr="006467E7">
        <w:trPr>
          <w:trHeight w:val="20"/>
        </w:trPr>
        <w:tc>
          <w:tcPr>
            <w:tcW w:w="431" w:type="dxa"/>
            <w:tcMar>
              <w:top w:w="51" w:type="dxa"/>
              <w:bottom w:w="51" w:type="dxa"/>
            </w:tcMar>
          </w:tcPr>
          <w:p w14:paraId="21D4183C" w14:textId="2686ADBE" w:rsidR="006467E7" w:rsidRDefault="006467E7" w:rsidP="006467E7">
            <w:pPr>
              <w:pStyle w:val="Tabelatre"/>
              <w:jc w:val="center"/>
            </w:pPr>
            <w:r>
              <w:t>2</w:t>
            </w:r>
          </w:p>
        </w:tc>
        <w:tc>
          <w:tcPr>
            <w:tcW w:w="5518" w:type="dxa"/>
            <w:tcMar>
              <w:top w:w="51" w:type="dxa"/>
              <w:bottom w:w="51" w:type="dxa"/>
            </w:tcMar>
          </w:tcPr>
          <w:p w14:paraId="60B28CB6" w14:textId="10FC0E0A" w:rsidR="006467E7" w:rsidRDefault="006467E7" w:rsidP="006467E7">
            <w:pPr>
              <w:pStyle w:val="Tabelatre"/>
            </w:pPr>
            <w:r w:rsidRPr="00752A26">
              <w:t>Pochodzenie uczestników projektu z terenów gmin wiejskich i</w:t>
            </w:r>
            <w:r>
              <w:t> </w:t>
            </w:r>
            <w:r w:rsidRPr="00752A26">
              <w:t>miejsko-wiejskich województwa mazowieckiego</w:t>
            </w:r>
          </w:p>
        </w:tc>
        <w:tc>
          <w:tcPr>
            <w:tcW w:w="1417" w:type="dxa"/>
            <w:tcMar>
              <w:top w:w="51" w:type="dxa"/>
              <w:bottom w:w="51" w:type="dxa"/>
            </w:tcMar>
            <w:vAlign w:val="center"/>
          </w:tcPr>
          <w:p w14:paraId="3CCD16EE" w14:textId="03ED22C4" w:rsidR="006467E7" w:rsidRDefault="006467E7" w:rsidP="006467E7">
            <w:pPr>
              <w:pStyle w:val="Tabelatre"/>
              <w:jc w:val="center"/>
            </w:pPr>
            <w:r w:rsidRPr="002C5A0D">
              <w:t>6</w:t>
            </w:r>
          </w:p>
        </w:tc>
        <w:tc>
          <w:tcPr>
            <w:tcW w:w="1696" w:type="dxa"/>
            <w:tcMar>
              <w:top w:w="51" w:type="dxa"/>
              <w:bottom w:w="51" w:type="dxa"/>
            </w:tcMar>
            <w:vAlign w:val="center"/>
          </w:tcPr>
          <w:p w14:paraId="5EAE4B5D" w14:textId="3B5B73F3" w:rsidR="006467E7" w:rsidRDefault="006467E7" w:rsidP="006467E7">
            <w:pPr>
              <w:pStyle w:val="Tabelatre"/>
              <w:jc w:val="center"/>
            </w:pPr>
            <w:r w:rsidRPr="002C5A0D">
              <w:t>[do uzupełnienia]</w:t>
            </w:r>
          </w:p>
        </w:tc>
      </w:tr>
      <w:tr w:rsidR="006467E7" w14:paraId="18E701C7" w14:textId="77777777" w:rsidTr="006467E7">
        <w:trPr>
          <w:trHeight w:val="20"/>
        </w:trPr>
        <w:tc>
          <w:tcPr>
            <w:tcW w:w="431" w:type="dxa"/>
            <w:shd w:val="clear" w:color="auto" w:fill="A6A6A6" w:themeFill="background1" w:themeFillShade="A6"/>
            <w:tcMar>
              <w:top w:w="51" w:type="dxa"/>
              <w:bottom w:w="51" w:type="dxa"/>
            </w:tcMar>
          </w:tcPr>
          <w:p w14:paraId="1D392492" w14:textId="77777777" w:rsidR="006467E7" w:rsidRDefault="006467E7" w:rsidP="006467E7">
            <w:pPr>
              <w:pStyle w:val="Tabelatre"/>
              <w:jc w:val="center"/>
            </w:pPr>
          </w:p>
        </w:tc>
        <w:tc>
          <w:tcPr>
            <w:tcW w:w="5518" w:type="dxa"/>
            <w:tcMar>
              <w:top w:w="51" w:type="dxa"/>
              <w:bottom w:w="51" w:type="dxa"/>
            </w:tcMar>
          </w:tcPr>
          <w:p w14:paraId="343CB8A0" w14:textId="064407E9" w:rsidR="006467E7" w:rsidRDefault="006467E7" w:rsidP="006467E7">
            <w:pPr>
              <w:pStyle w:val="Tabelatre"/>
            </w:pPr>
            <w:r w:rsidRPr="00CE5479">
              <w:t>Liczba punktów ogółem</w:t>
            </w:r>
          </w:p>
        </w:tc>
        <w:tc>
          <w:tcPr>
            <w:tcW w:w="1417" w:type="dxa"/>
            <w:tcMar>
              <w:top w:w="51" w:type="dxa"/>
              <w:bottom w:w="51" w:type="dxa"/>
            </w:tcMar>
          </w:tcPr>
          <w:p w14:paraId="1883A5D3" w14:textId="345976E3" w:rsidR="006467E7" w:rsidRDefault="006467E7" w:rsidP="006467E7">
            <w:pPr>
              <w:pStyle w:val="Tabelatre"/>
            </w:pPr>
            <w:r w:rsidRPr="002C5A0D">
              <w:t>100</w:t>
            </w:r>
          </w:p>
        </w:tc>
        <w:tc>
          <w:tcPr>
            <w:tcW w:w="1696" w:type="dxa"/>
            <w:tcMar>
              <w:top w:w="51" w:type="dxa"/>
              <w:bottom w:w="51" w:type="dxa"/>
            </w:tcMar>
          </w:tcPr>
          <w:p w14:paraId="0D7D3F03" w14:textId="6732AEAA" w:rsidR="006467E7" w:rsidRDefault="006467E7" w:rsidP="006467E7">
            <w:pPr>
              <w:pStyle w:val="Tabelatre"/>
            </w:pPr>
            <w:r w:rsidRPr="002C5A0D">
              <w:t>[do uzupełnienia]</w:t>
            </w:r>
          </w:p>
        </w:tc>
      </w:tr>
    </w:tbl>
    <w:p w14:paraId="6F604620" w14:textId="5DBB3A56" w:rsidR="00AE7744" w:rsidRDefault="00AE7744" w:rsidP="006467E7">
      <w:pPr>
        <w:pStyle w:val="Nagwek2"/>
      </w:pPr>
      <w:r>
        <w:t>Informacja o zrealizowanych przez Województwo Mazowieckie w roku ogłoszenia otwartego konkursu ofert i w roku poprzedzającym zadaniach publicznych tego samego rodzaju i związanych z nimi dotacji.</w:t>
      </w:r>
    </w:p>
    <w:p w14:paraId="7584BFE4" w14:textId="21F77E4E" w:rsidR="006467E7" w:rsidRDefault="006467E7" w:rsidP="006467E7">
      <w:pPr>
        <w:pStyle w:val="Akapitp1"/>
      </w:pPr>
      <w:r>
        <w:t>W roku ogłoszenia otwartego konkursu ofert Województwo Mazowieckie nie zleciło realizacji zadań publicznych w obszarze „Przeciwdziałanie uzależnieniom i patologiom społecznym”, w podobszarze „Działania na rzecz profilaktyki i rozwiązywania problemów alkoholowych”.</w:t>
      </w:r>
    </w:p>
    <w:p w14:paraId="437214A7" w14:textId="7CED81A5" w:rsidR="006467E7" w:rsidRPr="006467E7" w:rsidRDefault="006467E7" w:rsidP="006467E7">
      <w:pPr>
        <w:pStyle w:val="Akapitp1"/>
      </w:pPr>
      <w:r>
        <w:t xml:space="preserve">W roku poprzedzającym ogłoszenia otwartego konkursu ofert Województwo Mazowieckie zleciło </w:t>
      </w:r>
      <w:r w:rsidRPr="006467E7">
        <w:rPr>
          <w:spacing w:val="-2"/>
        </w:rPr>
        <w:t>realizację zadania publicznego w obszarze „Przeciwdziałanie uzależnieniom i patologiom społecznym”,</w:t>
      </w:r>
      <w:r>
        <w:t xml:space="preserve"> w podobszarze  „Działania na rzecz profilaktyki i rozwiązywania problemów alkoholowych”, zadanie pn.: „Wspieranie realizacji programów profilaktycznych lub socjoterapeutycznych dla dzieci i młodzieży z rodzin dotkniętych skutkami alkoholizmu, realizowanych w tra</w:t>
      </w:r>
      <w:r w:rsidR="00B34EEC">
        <w:t>kcie wakacji pn.: Na wakacje po </w:t>
      </w:r>
      <w:r>
        <w:t>uśmiech””, przyznając na nie dotacje w łącznej kwocie 1 500 000 zł.</w:t>
      </w:r>
    </w:p>
    <w:p w14:paraId="485D016C" w14:textId="3712F39E" w:rsidR="00AE7744" w:rsidRDefault="00AE7744" w:rsidP="006467E7">
      <w:pPr>
        <w:pStyle w:val="Nagwek2"/>
      </w:pPr>
      <w:r>
        <w:t xml:space="preserve">Klauzula informacyjna </w:t>
      </w:r>
    </w:p>
    <w:p w14:paraId="77504C85" w14:textId="3276DCE3" w:rsidR="006467E7" w:rsidRDefault="006467E7" w:rsidP="006467E7">
      <w:pPr>
        <w:pStyle w:val="Numeracjap1"/>
        <w:numPr>
          <w:ilvl w:val="0"/>
          <w:numId w:val="28"/>
        </w:numPr>
      </w:pPr>
      <w:r>
        <w:t xml:space="preserve">Administratorem danych osobowych osób reprezentujących oferenta oraz osób wskazanych przez oferenta, jako osoby do kontaktu jest Województwo Mazowieckie, którego dane kontaktowe to: Urząd Marszałkowski Województwa Mazowieckiego w Warszawie, ul. Jagiellońska 26, 03-719 Warszawa, tel. (22) 5979-100, email: </w:t>
      </w:r>
      <w:hyperlink r:id="rId14" w:history="1">
        <w:r w:rsidRPr="006467E7">
          <w:rPr>
            <w:rStyle w:val="Hipercze"/>
            <w:rFonts w:asciiTheme="minorHAnsi" w:hAnsiTheme="minorHAnsi"/>
            <w:sz w:val="20"/>
            <w:szCs w:val="22"/>
          </w:rPr>
          <w:t>urzad_marszalkowski@mazovia.pl</w:t>
        </w:r>
      </w:hyperlink>
      <w:r>
        <w:t xml:space="preserve">, ePUAP: /umwm/esp. </w:t>
      </w:r>
    </w:p>
    <w:p w14:paraId="5E94881F" w14:textId="4DF0B2F4" w:rsidR="006467E7" w:rsidRDefault="006467E7" w:rsidP="006467E7">
      <w:pPr>
        <w:pStyle w:val="Numeracjap1"/>
        <w:numPr>
          <w:ilvl w:val="0"/>
          <w:numId w:val="28"/>
        </w:numPr>
      </w:pPr>
      <w:r>
        <w:t>Administrator wyznaczył inspektora ochrony danych, z którym można się ko</w:t>
      </w:r>
      <w:r w:rsidR="00B34EEC">
        <w:t>ntaktować pisząc na </w:t>
      </w:r>
      <w:r>
        <w:t xml:space="preserve">adres wskazany w ust. 1 lub adres e-mail: </w:t>
      </w:r>
      <w:hyperlink r:id="rId15" w:history="1">
        <w:r w:rsidRPr="006467E7">
          <w:rPr>
            <w:rStyle w:val="Hipercze"/>
            <w:rFonts w:asciiTheme="minorHAnsi" w:hAnsiTheme="minorHAnsi"/>
            <w:sz w:val="20"/>
            <w:szCs w:val="22"/>
          </w:rPr>
          <w:t>iod@mazovia.pl</w:t>
        </w:r>
      </w:hyperlink>
      <w:r>
        <w:t xml:space="preserve">. </w:t>
      </w:r>
    </w:p>
    <w:p w14:paraId="0336E635" w14:textId="77777777" w:rsidR="006467E7" w:rsidRDefault="006467E7" w:rsidP="006467E7">
      <w:pPr>
        <w:pStyle w:val="Numeracjap1"/>
        <w:numPr>
          <w:ilvl w:val="0"/>
          <w:numId w:val="28"/>
        </w:numPr>
      </w:pPr>
      <w:r>
        <w:t xml:space="preserve">Dane osobowe:  </w:t>
      </w:r>
    </w:p>
    <w:p w14:paraId="6C2A23AB" w14:textId="77777777" w:rsidR="006467E7" w:rsidRDefault="006467E7" w:rsidP="006467E7">
      <w:pPr>
        <w:pStyle w:val="Numeracjap1"/>
        <w:numPr>
          <w:ilvl w:val="0"/>
          <w:numId w:val="28"/>
        </w:numPr>
      </w:pPr>
      <w:r>
        <w:t xml:space="preserve">osób reprezentujących oferenta, będą przetwarzane na podstawie obowiązku prawnego, o którym mowa w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wynikającego z  przepisów prawa określających umocowanie do reprezentowania – w zakresie ważności umów i właściwej reprezentacji stron. Podane tych danych jest warunkiem zawarcia umowy lub ważności podejmowanych czynności. </w:t>
      </w:r>
    </w:p>
    <w:p w14:paraId="27A73B9B" w14:textId="77777777" w:rsidR="006467E7" w:rsidRDefault="006467E7" w:rsidP="006467E7">
      <w:pPr>
        <w:pStyle w:val="Numeracjap1"/>
        <w:numPr>
          <w:ilvl w:val="0"/>
          <w:numId w:val="28"/>
        </w:numPr>
      </w:pPr>
      <w:r>
        <w:t xml:space="preserve">osób wskazanych przez oferenta, jako osoby do kontaktu/realizacji umowy (imię i nazwisko, służbowe dane kontaktowe, miejsce pracy) będą przetwarzane w prawnie uzasadnionym interesie, o którym mowa w art. 6 ust. 1 lit. f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 celu realizacji niniejszej umowy/przebiegu postępowania. Dane zostały podane przez oferenta w ramach zawieranej umowy/prowadzonego postępowania. </w:t>
      </w:r>
    </w:p>
    <w:p w14:paraId="55A663AD" w14:textId="1C4C921B" w:rsidR="006467E7" w:rsidRDefault="006467E7" w:rsidP="006467E7">
      <w:pPr>
        <w:pStyle w:val="Numeracjap1"/>
        <w:numPr>
          <w:ilvl w:val="0"/>
          <w:numId w:val="28"/>
        </w:numPr>
      </w:pPr>
      <w:r>
        <w:t>Dane osobowe, o których mowa w ust. 1 mogą zostać udostę</w:t>
      </w:r>
      <w:r w:rsidR="00B34EEC">
        <w:t>pnione podmiotom uprawnionym na </w:t>
      </w:r>
      <w:bookmarkStart w:id="0" w:name="_GoBack"/>
      <w:bookmarkEnd w:id="0"/>
      <w:r>
        <w:t xml:space="preserve">podstawie przepisów prawa oraz podmiotom świadczącym obsługę administracyjno-organizacyjną Urzędu Marszałkowskiego Województwa Mazowieckiego w Warszawie oraz będą przechowywane nie dłużej niż to wynika z przepisów ustawy z dnia 14 lipca 1983 r. o narodowym zasobie archiwalnym i archiwach. </w:t>
      </w:r>
    </w:p>
    <w:p w14:paraId="6B4AD0CB" w14:textId="77777777" w:rsidR="006467E7" w:rsidRDefault="006467E7" w:rsidP="006467E7">
      <w:pPr>
        <w:pStyle w:val="Numeracjap1"/>
        <w:numPr>
          <w:ilvl w:val="0"/>
          <w:numId w:val="28"/>
        </w:numPr>
      </w:pPr>
      <w:r>
        <w:t xml:space="preserve">W granicach i na zasadach opisanych w przepisach prawa, osobom, o których mowa w ust. 1 przysługuje prawo żądania: dostępu do swoich danych osobowych, ich sprostowania, usunięcia oraz ograniczenia przetwarzania, jak również prawo wniesienia skargi do Prezesa Urzędu Ochrony Danych Osobowych, na adres: ul. Stawki 2, 00-193 Warszawa. </w:t>
      </w:r>
    </w:p>
    <w:p w14:paraId="3038D9A2" w14:textId="77777777" w:rsidR="006467E7" w:rsidRDefault="006467E7" w:rsidP="006467E7">
      <w:pPr>
        <w:pStyle w:val="Numeracjap1"/>
        <w:numPr>
          <w:ilvl w:val="0"/>
          <w:numId w:val="28"/>
        </w:numPr>
      </w:pPr>
      <w:r>
        <w:t xml:space="preserve">Ponadto osobom wskazanym przez oferenta jako osoby do kontaktu, przysługuje również prawo wniesienia sprzeciwu wobec przetwarzania danych, wynikającego ze szczególnej sytuacji. </w:t>
      </w:r>
    </w:p>
    <w:p w14:paraId="1001E642" w14:textId="77777777" w:rsidR="006467E7" w:rsidRDefault="006467E7" w:rsidP="006467E7">
      <w:pPr>
        <w:pStyle w:val="Numeracjap1"/>
        <w:numPr>
          <w:ilvl w:val="0"/>
          <w:numId w:val="28"/>
        </w:numPr>
      </w:pPr>
      <w:r>
        <w:t xml:space="preserve">Oferent jest zobowiązany do przekazania zapisów niniejszego paragrafu wszystkim osobom fizycznym wymienionym w ust. 1. </w:t>
      </w:r>
    </w:p>
    <w:p w14:paraId="06003EF3" w14:textId="23CEA3F6" w:rsidR="00AE7744" w:rsidRDefault="006467E7" w:rsidP="006467E7">
      <w:pPr>
        <w:pStyle w:val="Nagwek2"/>
      </w:pPr>
      <w:r>
        <w:t>D</w:t>
      </w:r>
      <w:r w:rsidR="00AE7744">
        <w:t>odatkowych informacji udzielają:</w:t>
      </w:r>
    </w:p>
    <w:p w14:paraId="0B5525F9" w14:textId="560ABAE5" w:rsidR="006467E7" w:rsidRPr="006467E7" w:rsidRDefault="006467E7" w:rsidP="006467E7">
      <w:pPr>
        <w:pStyle w:val="Akapitp1"/>
      </w:pPr>
      <w:r>
        <w:t>P</w:t>
      </w:r>
      <w:r w:rsidRPr="006467E7">
        <w:t>racownicy Mazowieckiego Centrum Polityki Społecznej – Wydział Profilaktyki Uzależnień – Biuro Edukacji Społecznej: tel. 22 376 85 76, 22 376 85 79, 22 376 85 80, 22 376 85 81.</w:t>
      </w:r>
    </w:p>
    <w:sectPr w:rsidR="006467E7" w:rsidRPr="006467E7">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D41D8" w14:textId="77777777" w:rsidR="009459EB" w:rsidRDefault="009459EB" w:rsidP="00AE7744">
      <w:pPr>
        <w:spacing w:after="0" w:line="240" w:lineRule="auto"/>
      </w:pPr>
      <w:r>
        <w:separator/>
      </w:r>
    </w:p>
  </w:endnote>
  <w:endnote w:type="continuationSeparator" w:id="0">
    <w:p w14:paraId="19FAB881" w14:textId="77777777" w:rsidR="009459EB" w:rsidRDefault="009459EB" w:rsidP="00AE7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3C3BD" w14:textId="70C45624" w:rsidR="00AE7744" w:rsidRDefault="00AE7744" w:rsidP="00AE7744">
    <w:pPr>
      <w:pStyle w:val="Stopka"/>
      <w:jc w:val="right"/>
    </w:pPr>
    <w:r>
      <w:fldChar w:fldCharType="begin"/>
    </w:r>
    <w:r>
      <w:instrText xml:space="preserve"> PAGE  \* Arabic  \* MERGEFORMAT </w:instrText>
    </w:r>
    <w:r>
      <w:fldChar w:fldCharType="separate"/>
    </w:r>
    <w:r w:rsidR="00B34EEC">
      <w:rPr>
        <w:noProof/>
      </w:rPr>
      <w:t>10</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6AFDD" w14:textId="77777777" w:rsidR="009459EB" w:rsidRDefault="009459EB" w:rsidP="00AE7744">
      <w:pPr>
        <w:spacing w:after="0" w:line="240" w:lineRule="auto"/>
      </w:pPr>
      <w:r>
        <w:separator/>
      </w:r>
    </w:p>
  </w:footnote>
  <w:footnote w:type="continuationSeparator" w:id="0">
    <w:p w14:paraId="2EA928C5" w14:textId="77777777" w:rsidR="009459EB" w:rsidRDefault="009459EB" w:rsidP="00AE7744">
      <w:pPr>
        <w:spacing w:after="0" w:line="240" w:lineRule="auto"/>
      </w:pPr>
      <w:r>
        <w:continuationSeparator/>
      </w:r>
    </w:p>
  </w:footnote>
  <w:footnote w:id="1">
    <w:p w14:paraId="5F085C84" w14:textId="1068550C" w:rsidR="00AE7744" w:rsidRDefault="00AE7744">
      <w:pPr>
        <w:pStyle w:val="Tekstprzypisudolnego"/>
      </w:pPr>
      <w:r>
        <w:rPr>
          <w:rStyle w:val="Odwoanieprzypisudolnego"/>
        </w:rPr>
        <w:footnoteRef/>
      </w:r>
      <w:r>
        <w:t xml:space="preserve"> </w:t>
      </w:r>
      <w:r w:rsidRPr="00AE7744">
        <w:rPr>
          <w:sz w:val="16"/>
          <w:szCs w:val="16"/>
        </w:rPr>
        <w:t>Zmienionej uchwałą nr 155/21 Sejmiku Województwa Mazowieckiego z dnia 23 listopada 2021 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F5761D"/>
    <w:multiLevelType w:val="multilevel"/>
    <w:tmpl w:val="67EC4038"/>
    <w:lvl w:ilvl="0">
      <w:start w:val="1"/>
      <w:numFmt w:val="decimal"/>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lowerLetter"/>
      <w:lvlText w:val="%3)"/>
      <w:lvlJc w:val="left"/>
      <w:pPr>
        <w:tabs>
          <w:tab w:val="num" w:pos="851"/>
        </w:tabs>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DAA2BAA"/>
    <w:multiLevelType w:val="hybridMultilevel"/>
    <w:tmpl w:val="B49C5796"/>
    <w:lvl w:ilvl="0" w:tplc="803262B0">
      <w:start w:val="1"/>
      <w:numFmt w:val="lowerLetter"/>
      <w:pStyle w:val="Tabelanumeracja"/>
      <w:suff w:val="space"/>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A541AB8"/>
    <w:multiLevelType w:val="hybridMultilevel"/>
    <w:tmpl w:val="433A8040"/>
    <w:lvl w:ilvl="0" w:tplc="AAB8D172">
      <w:start w:val="1"/>
      <w:numFmt w:val="upperRoman"/>
      <w:pStyle w:val="Nagwek2"/>
      <w:suff w:val="space"/>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28E3642"/>
    <w:multiLevelType w:val="hybridMultilevel"/>
    <w:tmpl w:val="41140266"/>
    <w:lvl w:ilvl="0" w:tplc="0F1C0E4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3CB2570"/>
    <w:multiLevelType w:val="multilevel"/>
    <w:tmpl w:val="5BA65C80"/>
    <w:lvl w:ilvl="0">
      <w:start w:val="1"/>
      <w:numFmt w:val="decimal"/>
      <w:pStyle w:val="Numeracjap1"/>
      <w:lvlText w:val="%1."/>
      <w:lvlJc w:val="left"/>
      <w:pPr>
        <w:tabs>
          <w:tab w:val="num" w:pos="284"/>
        </w:tabs>
        <w:ind w:left="284" w:hanging="284"/>
      </w:pPr>
      <w:rPr>
        <w:rFonts w:hint="default"/>
      </w:rPr>
    </w:lvl>
    <w:lvl w:ilvl="1">
      <w:start w:val="1"/>
      <w:numFmt w:val="decimal"/>
      <w:pStyle w:val="Numeracjap2"/>
      <w:lvlText w:val="%2)"/>
      <w:lvlJc w:val="left"/>
      <w:pPr>
        <w:tabs>
          <w:tab w:val="num" w:pos="567"/>
        </w:tabs>
        <w:ind w:left="567" w:hanging="283"/>
      </w:pPr>
      <w:rPr>
        <w:rFonts w:hint="default"/>
      </w:rPr>
    </w:lvl>
    <w:lvl w:ilvl="2">
      <w:start w:val="1"/>
      <w:numFmt w:val="lowerLetter"/>
      <w:pStyle w:val="Numeracjap3"/>
      <w:lvlText w:val="%3)"/>
      <w:lvlJc w:val="left"/>
      <w:pPr>
        <w:tabs>
          <w:tab w:val="num" w:pos="851"/>
        </w:tabs>
        <w:ind w:left="851" w:hanging="284"/>
      </w:pPr>
      <w:rPr>
        <w:rFonts w:hint="default"/>
      </w:rPr>
    </w:lvl>
    <w:lvl w:ilvl="3">
      <w:start w:val="1"/>
      <w:numFmt w:val="lowerRoman"/>
      <w:pStyle w:val="Punktacjap4"/>
      <w:lvlText w:val="%4)"/>
      <w:lvlJc w:val="left"/>
      <w:pPr>
        <w:tabs>
          <w:tab w:val="num" w:pos="1134"/>
        </w:tabs>
        <w:ind w:left="1134" w:hanging="283"/>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8342614"/>
    <w:multiLevelType w:val="hybridMultilevel"/>
    <w:tmpl w:val="EA844C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D406198"/>
    <w:multiLevelType w:val="hybridMultilevel"/>
    <w:tmpl w:val="843A157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5"/>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744"/>
    <w:rsid w:val="006467E7"/>
    <w:rsid w:val="006C75F3"/>
    <w:rsid w:val="006D0CFA"/>
    <w:rsid w:val="00900980"/>
    <w:rsid w:val="009459EB"/>
    <w:rsid w:val="00982745"/>
    <w:rsid w:val="00AE7744"/>
    <w:rsid w:val="00B34EEC"/>
    <w:rsid w:val="00C364BE"/>
    <w:rsid w:val="00DE0CDE"/>
    <w:rsid w:val="00E311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B0971"/>
  <w15:chartTrackingRefBased/>
  <w15:docId w15:val="{17E47F49-0BE7-49E9-AC4D-7A9721129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7744"/>
    <w:pPr>
      <w:spacing w:after="120" w:line="276" w:lineRule="auto"/>
    </w:pPr>
    <w:rPr>
      <w:sz w:val="20"/>
    </w:rPr>
  </w:style>
  <w:style w:type="paragraph" w:styleId="Nagwek1">
    <w:name w:val="heading 1"/>
    <w:basedOn w:val="Normalny"/>
    <w:next w:val="Normalny"/>
    <w:link w:val="Nagwek1Znak"/>
    <w:uiPriority w:val="9"/>
    <w:qFormat/>
    <w:rsid w:val="00AE7744"/>
    <w:pPr>
      <w:spacing w:before="360" w:after="360"/>
      <w:outlineLvl w:val="0"/>
    </w:pPr>
    <w:rPr>
      <w:b/>
      <w:bCs/>
    </w:rPr>
  </w:style>
  <w:style w:type="paragraph" w:styleId="Nagwek2">
    <w:name w:val="heading 2"/>
    <w:basedOn w:val="Normalny"/>
    <w:next w:val="Normalny"/>
    <w:link w:val="Nagwek2Znak"/>
    <w:uiPriority w:val="9"/>
    <w:unhideWhenUsed/>
    <w:qFormat/>
    <w:rsid w:val="006467E7"/>
    <w:pPr>
      <w:numPr>
        <w:numId w:val="29"/>
      </w:numPr>
      <w:spacing w:before="360" w:after="360"/>
      <w:outlineLvl w:val="1"/>
    </w:pPr>
    <w:rPr>
      <w:b/>
      <w:b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6467E7"/>
    <w:rPr>
      <w:b/>
      <w:bCs/>
      <w:sz w:val="20"/>
    </w:rPr>
  </w:style>
  <w:style w:type="character" w:customStyle="1" w:styleId="Nagwek1Znak">
    <w:name w:val="Nagłówek 1 Znak"/>
    <w:basedOn w:val="Domylnaczcionkaakapitu"/>
    <w:link w:val="Nagwek1"/>
    <w:uiPriority w:val="9"/>
    <w:rsid w:val="00AE7744"/>
    <w:rPr>
      <w:b/>
      <w:bCs/>
      <w:sz w:val="20"/>
    </w:rPr>
  </w:style>
  <w:style w:type="paragraph" w:customStyle="1" w:styleId="Numeracjap1">
    <w:name w:val="Numeracja_p1"/>
    <w:basedOn w:val="Normalny"/>
    <w:link w:val="Numeracjap1Znak"/>
    <w:qFormat/>
    <w:rsid w:val="00DE0CDE"/>
    <w:pPr>
      <w:numPr>
        <w:numId w:val="7"/>
      </w:numPr>
      <w:contextualSpacing/>
    </w:pPr>
  </w:style>
  <w:style w:type="paragraph" w:customStyle="1" w:styleId="Akapitp2">
    <w:name w:val="Akapit_p2"/>
    <w:basedOn w:val="Normalny"/>
    <w:link w:val="Akapitp2Znak"/>
    <w:qFormat/>
    <w:rsid w:val="00AE7744"/>
    <w:pPr>
      <w:spacing w:before="120"/>
      <w:ind w:left="284"/>
      <w:contextualSpacing/>
    </w:pPr>
  </w:style>
  <w:style w:type="paragraph" w:customStyle="1" w:styleId="Numeracjap2">
    <w:name w:val="Numeracja_p2"/>
    <w:basedOn w:val="Normalny"/>
    <w:link w:val="Numeracjap2Znak"/>
    <w:qFormat/>
    <w:rsid w:val="00AE7744"/>
    <w:pPr>
      <w:numPr>
        <w:ilvl w:val="1"/>
        <w:numId w:val="7"/>
      </w:numPr>
      <w:spacing w:after="0"/>
      <w:contextualSpacing/>
    </w:pPr>
  </w:style>
  <w:style w:type="character" w:customStyle="1" w:styleId="Numeracjap1Znak">
    <w:name w:val="Numeracja_p1 Znak"/>
    <w:basedOn w:val="Domylnaczcionkaakapitu"/>
    <w:link w:val="Numeracjap1"/>
    <w:rsid w:val="00DE0CDE"/>
    <w:rPr>
      <w:sz w:val="20"/>
    </w:rPr>
  </w:style>
  <w:style w:type="character" w:customStyle="1" w:styleId="Akapitp2Znak">
    <w:name w:val="Akapit_p2 Znak"/>
    <w:basedOn w:val="Domylnaczcionkaakapitu"/>
    <w:link w:val="Akapitp2"/>
    <w:rsid w:val="00AE7744"/>
    <w:rPr>
      <w:sz w:val="20"/>
    </w:rPr>
  </w:style>
  <w:style w:type="paragraph" w:customStyle="1" w:styleId="Numeracjap3">
    <w:name w:val="Numeracja_p3"/>
    <w:basedOn w:val="Normalny"/>
    <w:link w:val="Numeracjap3Znak"/>
    <w:qFormat/>
    <w:rsid w:val="00AE7744"/>
    <w:pPr>
      <w:numPr>
        <w:ilvl w:val="2"/>
        <w:numId w:val="7"/>
      </w:numPr>
      <w:spacing w:after="0"/>
      <w:contextualSpacing/>
    </w:pPr>
  </w:style>
  <w:style w:type="character" w:customStyle="1" w:styleId="Numeracjap2Znak">
    <w:name w:val="Numeracja_p2 Znak"/>
    <w:basedOn w:val="Domylnaczcionkaakapitu"/>
    <w:link w:val="Numeracjap2"/>
    <w:rsid w:val="00AE7744"/>
    <w:rPr>
      <w:sz w:val="20"/>
    </w:rPr>
  </w:style>
  <w:style w:type="table" w:styleId="Tabela-Siatka">
    <w:name w:val="Table Grid"/>
    <w:basedOn w:val="Standardowy"/>
    <w:uiPriority w:val="39"/>
    <w:rsid w:val="00AE7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eracjap3Znak">
    <w:name w:val="Numeracja_p3 Znak"/>
    <w:basedOn w:val="Domylnaczcionkaakapitu"/>
    <w:link w:val="Numeracjap3"/>
    <w:rsid w:val="00AE7744"/>
    <w:rPr>
      <w:sz w:val="20"/>
    </w:rPr>
  </w:style>
  <w:style w:type="paragraph" w:customStyle="1" w:styleId="Tabelatre">
    <w:name w:val="Tabela_treść"/>
    <w:basedOn w:val="Akapitp2"/>
    <w:link w:val="TabelatreZnak"/>
    <w:qFormat/>
    <w:rsid w:val="00AE7744"/>
    <w:pPr>
      <w:spacing w:before="0" w:after="0"/>
      <w:ind w:left="0"/>
    </w:pPr>
  </w:style>
  <w:style w:type="paragraph" w:customStyle="1" w:styleId="Tabelanagwek">
    <w:name w:val="Tabela_nagłówek"/>
    <w:basedOn w:val="Tabelatre"/>
    <w:link w:val="TabelanagwekZnak"/>
    <w:qFormat/>
    <w:rsid w:val="00AE7744"/>
    <w:pPr>
      <w:jc w:val="center"/>
    </w:pPr>
    <w:rPr>
      <w:b/>
      <w:bCs/>
    </w:rPr>
  </w:style>
  <w:style w:type="character" w:customStyle="1" w:styleId="TabelatreZnak">
    <w:name w:val="Tabela_treść Znak"/>
    <w:basedOn w:val="Akapitp2Znak"/>
    <w:link w:val="Tabelatre"/>
    <w:rsid w:val="00AE7744"/>
    <w:rPr>
      <w:sz w:val="20"/>
    </w:rPr>
  </w:style>
  <w:style w:type="paragraph" w:customStyle="1" w:styleId="Akapitp22">
    <w:name w:val="Akapit_p2_2"/>
    <w:basedOn w:val="Akapitp2"/>
    <w:link w:val="Akapitp22Znak"/>
    <w:qFormat/>
    <w:rsid w:val="00AE7744"/>
    <w:pPr>
      <w:spacing w:after="0"/>
    </w:pPr>
  </w:style>
  <w:style w:type="character" w:customStyle="1" w:styleId="TabelanagwekZnak">
    <w:name w:val="Tabela_nagłówek Znak"/>
    <w:basedOn w:val="TabelatreZnak"/>
    <w:link w:val="Tabelanagwek"/>
    <w:rsid w:val="00AE7744"/>
    <w:rPr>
      <w:b/>
      <w:bCs/>
      <w:sz w:val="20"/>
    </w:rPr>
  </w:style>
  <w:style w:type="paragraph" w:customStyle="1" w:styleId="Akapitp1">
    <w:name w:val="Akapit_p1"/>
    <w:basedOn w:val="Normalny"/>
    <w:link w:val="Akapitp1Znak"/>
    <w:qFormat/>
    <w:rsid w:val="00AE7744"/>
    <w:pPr>
      <w:spacing w:before="120"/>
    </w:pPr>
  </w:style>
  <w:style w:type="character" w:customStyle="1" w:styleId="Akapitp22Znak">
    <w:name w:val="Akapit_p2_2 Znak"/>
    <w:basedOn w:val="Akapitp2Znak"/>
    <w:link w:val="Akapitp22"/>
    <w:rsid w:val="00AE7744"/>
    <w:rPr>
      <w:sz w:val="20"/>
    </w:rPr>
  </w:style>
  <w:style w:type="paragraph" w:customStyle="1" w:styleId="Punktacjap4">
    <w:name w:val="Punktacja_p4"/>
    <w:basedOn w:val="Normalny"/>
    <w:link w:val="Punktacjap4Znak"/>
    <w:qFormat/>
    <w:rsid w:val="00AE7744"/>
    <w:pPr>
      <w:numPr>
        <w:ilvl w:val="3"/>
        <w:numId w:val="7"/>
      </w:numPr>
      <w:spacing w:after="0"/>
    </w:pPr>
  </w:style>
  <w:style w:type="character" w:customStyle="1" w:styleId="Akapitp1Znak">
    <w:name w:val="Akapit_p1 Znak"/>
    <w:basedOn w:val="Domylnaczcionkaakapitu"/>
    <w:link w:val="Akapitp1"/>
    <w:rsid w:val="00AE7744"/>
    <w:rPr>
      <w:sz w:val="20"/>
    </w:rPr>
  </w:style>
  <w:style w:type="paragraph" w:customStyle="1" w:styleId="Akapitp23">
    <w:name w:val="Akapit_p2_3"/>
    <w:basedOn w:val="Akapitp2"/>
    <w:link w:val="Akapitp23Znak"/>
    <w:qFormat/>
    <w:rsid w:val="00AE7744"/>
    <w:pPr>
      <w:spacing w:before="0"/>
    </w:pPr>
  </w:style>
  <w:style w:type="character" w:customStyle="1" w:styleId="Punktacjap4Znak">
    <w:name w:val="Punktacja_p4 Znak"/>
    <w:basedOn w:val="Domylnaczcionkaakapitu"/>
    <w:link w:val="Punktacjap4"/>
    <w:rsid w:val="00AE7744"/>
    <w:rPr>
      <w:sz w:val="20"/>
    </w:rPr>
  </w:style>
  <w:style w:type="character" w:styleId="Hipercze">
    <w:name w:val="Hyperlink"/>
    <w:rsid w:val="00AE7744"/>
    <w:rPr>
      <w:rFonts w:ascii="Verdana" w:hAnsi="Verdana"/>
      <w:color w:val="0000CD"/>
      <w:sz w:val="17"/>
      <w:szCs w:val="17"/>
      <w:u w:val="single"/>
    </w:rPr>
  </w:style>
  <w:style w:type="character" w:customStyle="1" w:styleId="Akapitp23Znak">
    <w:name w:val="Akapit_p2_3 Znak"/>
    <w:basedOn w:val="Akapitp2Znak"/>
    <w:link w:val="Akapitp23"/>
    <w:rsid w:val="00AE7744"/>
    <w:rPr>
      <w:sz w:val="20"/>
    </w:rPr>
  </w:style>
  <w:style w:type="paragraph" w:styleId="Bezodstpw">
    <w:name w:val="No Spacing"/>
    <w:qFormat/>
    <w:rsid w:val="00AE7744"/>
    <w:pPr>
      <w:suppressAutoHyphens/>
      <w:spacing w:after="0" w:line="240" w:lineRule="auto"/>
    </w:pPr>
    <w:rPr>
      <w:rFonts w:ascii="Times New Roman" w:eastAsia="Times New Roman" w:hAnsi="Times New Roman" w:cs="Times New Roman"/>
      <w:sz w:val="24"/>
      <w:szCs w:val="24"/>
      <w:lang w:eastAsia="ar-SA"/>
    </w:rPr>
  </w:style>
  <w:style w:type="paragraph" w:customStyle="1" w:styleId="Tabelanumeracja">
    <w:name w:val="Tabela_numeracja"/>
    <w:basedOn w:val="Tabelatre"/>
    <w:link w:val="TabelanumeracjaZnak"/>
    <w:qFormat/>
    <w:rsid w:val="00AE7744"/>
    <w:pPr>
      <w:numPr>
        <w:numId w:val="17"/>
      </w:numPr>
    </w:pPr>
  </w:style>
  <w:style w:type="paragraph" w:styleId="Tekstprzypisudolnego">
    <w:name w:val="footnote text"/>
    <w:basedOn w:val="Normalny"/>
    <w:link w:val="TekstprzypisudolnegoZnak"/>
    <w:uiPriority w:val="99"/>
    <w:semiHidden/>
    <w:unhideWhenUsed/>
    <w:rsid w:val="00AE7744"/>
    <w:pPr>
      <w:spacing w:after="0" w:line="240" w:lineRule="auto"/>
    </w:pPr>
    <w:rPr>
      <w:szCs w:val="20"/>
    </w:rPr>
  </w:style>
  <w:style w:type="character" w:customStyle="1" w:styleId="TabelanumeracjaZnak">
    <w:name w:val="Tabela_numeracja Znak"/>
    <w:basedOn w:val="TabelatreZnak"/>
    <w:link w:val="Tabelanumeracja"/>
    <w:rsid w:val="00AE7744"/>
    <w:rPr>
      <w:sz w:val="20"/>
    </w:rPr>
  </w:style>
  <w:style w:type="character" w:customStyle="1" w:styleId="TekstprzypisudolnegoZnak">
    <w:name w:val="Tekst przypisu dolnego Znak"/>
    <w:basedOn w:val="Domylnaczcionkaakapitu"/>
    <w:link w:val="Tekstprzypisudolnego"/>
    <w:uiPriority w:val="99"/>
    <w:semiHidden/>
    <w:rsid w:val="00AE7744"/>
    <w:rPr>
      <w:sz w:val="20"/>
      <w:szCs w:val="20"/>
    </w:rPr>
  </w:style>
  <w:style w:type="character" w:styleId="Odwoanieprzypisudolnego">
    <w:name w:val="footnote reference"/>
    <w:basedOn w:val="Domylnaczcionkaakapitu"/>
    <w:uiPriority w:val="99"/>
    <w:semiHidden/>
    <w:unhideWhenUsed/>
    <w:rsid w:val="00AE7744"/>
    <w:rPr>
      <w:vertAlign w:val="superscript"/>
    </w:rPr>
  </w:style>
  <w:style w:type="paragraph" w:styleId="Nagwek">
    <w:name w:val="header"/>
    <w:basedOn w:val="Normalny"/>
    <w:link w:val="NagwekZnak"/>
    <w:uiPriority w:val="99"/>
    <w:unhideWhenUsed/>
    <w:rsid w:val="00AE77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7744"/>
    <w:rPr>
      <w:sz w:val="20"/>
    </w:rPr>
  </w:style>
  <w:style w:type="paragraph" w:styleId="Stopka">
    <w:name w:val="footer"/>
    <w:basedOn w:val="Normalny"/>
    <w:link w:val="StopkaZnak"/>
    <w:uiPriority w:val="99"/>
    <w:unhideWhenUsed/>
    <w:rsid w:val="00AE774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E7744"/>
    <w:rPr>
      <w:sz w:val="20"/>
    </w:rPr>
  </w:style>
  <w:style w:type="character" w:customStyle="1" w:styleId="UnresolvedMention">
    <w:name w:val="Unresolved Mention"/>
    <w:basedOn w:val="Domylnaczcionkaakapitu"/>
    <w:uiPriority w:val="99"/>
    <w:semiHidden/>
    <w:unhideWhenUsed/>
    <w:rsid w:val="006467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onkursyngo.mcps.com.pl" TargetMode="External"/><Relationship Id="rId13" Type="http://schemas.openxmlformats.org/officeDocument/2006/relationships/hyperlink" Target="https://mcps.com.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ialog.mazovi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zovia.pl/" TargetMode="External"/><Relationship Id="rId5" Type="http://schemas.openxmlformats.org/officeDocument/2006/relationships/webSettings" Target="webSettings.xml"/><Relationship Id="rId15" Type="http://schemas.openxmlformats.org/officeDocument/2006/relationships/hyperlink" Target="mailto:iod@mazovia.pl" TargetMode="External"/><Relationship Id="rId10" Type="http://schemas.openxmlformats.org/officeDocument/2006/relationships/hyperlink" Target="http://bip.mcps.com.pl/sposoby-przyjmowania-i-zalatwiania-spraw/epuap/" TargetMode="External"/><Relationship Id="rId4" Type="http://schemas.openxmlformats.org/officeDocument/2006/relationships/settings" Target="settings.xml"/><Relationship Id="rId9" Type="http://schemas.openxmlformats.org/officeDocument/2006/relationships/hyperlink" Target="https://www.dialog.mazovia.pl/" TargetMode="External"/><Relationship Id="rId14" Type="http://schemas.openxmlformats.org/officeDocument/2006/relationships/hyperlink" Target="mailto:urzad_marszalkowski@mazov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F93F0-DA6D-406A-8C3C-D2208152D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4298</Words>
  <Characters>25789</Characters>
  <Application>Microsoft Office Word</Application>
  <DocSecurity>0</DocSecurity>
  <Lines>214</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Błacha</dc:creator>
  <cp:keywords/>
  <dc:description/>
  <cp:lastModifiedBy>Ida Fedorczyk</cp:lastModifiedBy>
  <cp:revision>2</cp:revision>
  <dcterms:created xsi:type="dcterms:W3CDTF">2022-02-03T08:47:00Z</dcterms:created>
  <dcterms:modified xsi:type="dcterms:W3CDTF">2022-02-03T08:47:00Z</dcterms:modified>
</cp:coreProperties>
</file>